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425B3" w14:textId="2BAE9F81" w:rsidR="00CD2511" w:rsidRPr="00E15C92" w:rsidRDefault="00CD2511" w:rsidP="00250E57">
      <w:pPr>
        <w:jc w:val="center"/>
        <w:rPr>
          <w:rFonts w:ascii="Aptos" w:hAnsi="Aptos" w:cs="Calibri"/>
          <w:b/>
        </w:rPr>
      </w:pPr>
      <w:r w:rsidRPr="00E15C92">
        <w:rPr>
          <w:rFonts w:ascii="Aptos" w:hAnsi="Aptos" w:cs="Calibri"/>
          <w:b/>
        </w:rPr>
        <w:t xml:space="preserve">SINAPSE Early Career </w:t>
      </w:r>
      <w:r w:rsidR="003F0E43" w:rsidRPr="00E15C92">
        <w:rPr>
          <w:rFonts w:ascii="Aptos" w:hAnsi="Aptos" w:cs="Calibri"/>
          <w:b/>
        </w:rPr>
        <w:t xml:space="preserve">Researcher </w:t>
      </w:r>
      <w:r w:rsidRPr="00E15C92">
        <w:rPr>
          <w:rFonts w:ascii="Aptos" w:hAnsi="Aptos" w:cs="Calibri"/>
          <w:b/>
        </w:rPr>
        <w:t>Exchange</w:t>
      </w:r>
      <w:r w:rsidR="003F0E43" w:rsidRPr="00E15C92">
        <w:rPr>
          <w:rFonts w:ascii="Aptos" w:hAnsi="Aptos" w:cs="Calibri"/>
          <w:b/>
        </w:rPr>
        <w:t xml:space="preserve"> Fund 202</w:t>
      </w:r>
      <w:r w:rsidR="007816C3" w:rsidRPr="00E15C92">
        <w:rPr>
          <w:rFonts w:ascii="Aptos" w:hAnsi="Aptos" w:cs="Calibri"/>
          <w:b/>
        </w:rPr>
        <w:t>4</w:t>
      </w:r>
    </w:p>
    <w:p w14:paraId="5F9B16BB" w14:textId="77777777" w:rsidR="00CD2511" w:rsidRPr="00E15C92" w:rsidRDefault="00CD2511" w:rsidP="002C5B50">
      <w:pPr>
        <w:rPr>
          <w:rFonts w:ascii="Aptos" w:hAnsi="Aptos" w:cs="Calibri"/>
          <w:b/>
          <w:sz w:val="22"/>
          <w:szCs w:val="22"/>
        </w:rPr>
      </w:pPr>
      <w:r w:rsidRPr="00E15C92">
        <w:rPr>
          <w:rFonts w:ascii="Aptos" w:hAnsi="Aptos" w:cs="Calibri"/>
          <w:b/>
          <w:sz w:val="22"/>
          <w:szCs w:val="22"/>
        </w:rPr>
        <w:t>Purpose</w:t>
      </w:r>
    </w:p>
    <w:p w14:paraId="5BC3F18D" w14:textId="3CC5D410" w:rsidR="00986641" w:rsidRPr="00E15C92" w:rsidRDefault="00986641" w:rsidP="002C5B50">
      <w:pPr>
        <w:rPr>
          <w:rFonts w:ascii="Aptos" w:hAnsi="Aptos" w:cs="Calibri"/>
          <w:sz w:val="22"/>
          <w:szCs w:val="22"/>
        </w:rPr>
      </w:pPr>
      <w:r w:rsidRPr="00E15C92">
        <w:rPr>
          <w:rFonts w:ascii="Aptos" w:hAnsi="Aptos" w:cs="Calibri"/>
          <w:sz w:val="22"/>
          <w:szCs w:val="22"/>
        </w:rPr>
        <w:t xml:space="preserve">The purpose of the funding is to provide research training and development opportunities for </w:t>
      </w:r>
      <w:r w:rsidR="003F0E43" w:rsidRPr="00E15C92">
        <w:rPr>
          <w:rFonts w:ascii="Aptos" w:hAnsi="Aptos" w:cs="Calibri"/>
          <w:sz w:val="22"/>
          <w:szCs w:val="22"/>
        </w:rPr>
        <w:t xml:space="preserve">doctoral students </w:t>
      </w:r>
      <w:r w:rsidRPr="00E15C92">
        <w:rPr>
          <w:rFonts w:ascii="Aptos" w:hAnsi="Aptos" w:cs="Calibri"/>
          <w:sz w:val="22"/>
          <w:szCs w:val="22"/>
        </w:rPr>
        <w:t xml:space="preserve">and </w:t>
      </w:r>
      <w:r w:rsidR="0033186E">
        <w:rPr>
          <w:rFonts w:ascii="Aptos" w:hAnsi="Aptos" w:cs="Calibri"/>
          <w:sz w:val="22"/>
          <w:szCs w:val="22"/>
        </w:rPr>
        <w:t>E</w:t>
      </w:r>
      <w:r w:rsidRPr="00E15C92">
        <w:rPr>
          <w:rFonts w:ascii="Aptos" w:hAnsi="Aptos" w:cs="Calibri"/>
          <w:sz w:val="22"/>
          <w:szCs w:val="22"/>
        </w:rPr>
        <w:t xml:space="preserve">arly </w:t>
      </w:r>
      <w:r w:rsidR="0033186E">
        <w:rPr>
          <w:rFonts w:ascii="Aptos" w:hAnsi="Aptos" w:cs="Calibri"/>
          <w:sz w:val="22"/>
          <w:szCs w:val="22"/>
        </w:rPr>
        <w:t>C</w:t>
      </w:r>
      <w:r w:rsidRPr="00E15C92">
        <w:rPr>
          <w:rFonts w:ascii="Aptos" w:hAnsi="Aptos" w:cs="Calibri"/>
          <w:sz w:val="22"/>
          <w:szCs w:val="22"/>
        </w:rPr>
        <w:t xml:space="preserve">areer </w:t>
      </w:r>
      <w:r w:rsidR="0033186E">
        <w:rPr>
          <w:rFonts w:ascii="Aptos" w:hAnsi="Aptos" w:cs="Calibri"/>
          <w:sz w:val="22"/>
          <w:szCs w:val="22"/>
        </w:rPr>
        <w:t>R</w:t>
      </w:r>
      <w:r w:rsidRPr="00E15C92">
        <w:rPr>
          <w:rFonts w:ascii="Aptos" w:hAnsi="Aptos" w:cs="Calibri"/>
          <w:sz w:val="22"/>
          <w:szCs w:val="22"/>
        </w:rPr>
        <w:t xml:space="preserve">esearchers working within </w:t>
      </w:r>
      <w:r w:rsidR="00250E57" w:rsidRPr="00E15C92">
        <w:rPr>
          <w:rFonts w:ascii="Aptos" w:hAnsi="Aptos" w:cs="Calibri"/>
          <w:sz w:val="22"/>
          <w:szCs w:val="22"/>
        </w:rPr>
        <w:t>SINAPSE</w:t>
      </w:r>
      <w:r w:rsidRPr="00E15C92">
        <w:rPr>
          <w:rFonts w:ascii="Aptos" w:hAnsi="Aptos" w:cs="Calibri"/>
          <w:sz w:val="22"/>
          <w:szCs w:val="22"/>
        </w:rPr>
        <w:t xml:space="preserve">, while at the same time building experience of international collaboration with academia and/or industry. </w:t>
      </w:r>
    </w:p>
    <w:p w14:paraId="0716A477" w14:textId="77777777" w:rsidR="00986641" w:rsidRPr="00E15C92" w:rsidRDefault="00986641" w:rsidP="002C5B50">
      <w:pPr>
        <w:rPr>
          <w:rFonts w:ascii="Aptos" w:hAnsi="Aptos" w:cs="Calibri"/>
          <w:b/>
          <w:sz w:val="22"/>
          <w:szCs w:val="22"/>
        </w:rPr>
      </w:pPr>
      <w:r w:rsidRPr="00E15C92">
        <w:rPr>
          <w:rFonts w:ascii="Aptos" w:hAnsi="Aptos" w:cs="Calibri"/>
          <w:b/>
          <w:sz w:val="22"/>
          <w:szCs w:val="22"/>
        </w:rPr>
        <w:t>Conditions of Award</w:t>
      </w:r>
    </w:p>
    <w:p w14:paraId="0AB00E79" w14:textId="6D189A24" w:rsidR="00986641" w:rsidRPr="00E15C92" w:rsidRDefault="00986641" w:rsidP="002C5B50">
      <w:pPr>
        <w:rPr>
          <w:rFonts w:ascii="Aptos" w:hAnsi="Aptos" w:cs="Calibri"/>
          <w:sz w:val="22"/>
          <w:szCs w:val="22"/>
        </w:rPr>
      </w:pPr>
      <w:r w:rsidRPr="00E15C92">
        <w:rPr>
          <w:rFonts w:ascii="Aptos" w:hAnsi="Aptos" w:cs="Calibri"/>
          <w:sz w:val="22"/>
          <w:szCs w:val="22"/>
        </w:rPr>
        <w:t>The funding must be used to support doctoral</w:t>
      </w:r>
      <w:r w:rsidR="003F0E43" w:rsidRPr="00E15C92">
        <w:rPr>
          <w:rFonts w:ascii="Aptos" w:hAnsi="Aptos" w:cs="Calibri"/>
          <w:sz w:val="22"/>
          <w:szCs w:val="22"/>
        </w:rPr>
        <w:t xml:space="preserve"> students</w:t>
      </w:r>
      <w:r w:rsidRPr="00E15C92">
        <w:rPr>
          <w:rFonts w:ascii="Aptos" w:hAnsi="Aptos" w:cs="Calibri"/>
          <w:sz w:val="22"/>
          <w:szCs w:val="22"/>
        </w:rPr>
        <w:t xml:space="preserve"> or Early Career Researcher exchanges </w:t>
      </w:r>
      <w:r w:rsidR="00BC09EE" w:rsidRPr="00E15C92">
        <w:rPr>
          <w:rFonts w:ascii="Aptos" w:hAnsi="Aptos" w:cs="Calibri"/>
          <w:sz w:val="22"/>
          <w:szCs w:val="22"/>
        </w:rPr>
        <w:t>around the world.</w:t>
      </w:r>
      <w:r w:rsidR="00EC17DD" w:rsidRPr="00E15C92">
        <w:rPr>
          <w:rFonts w:ascii="Aptos" w:hAnsi="Aptos" w:cs="Calibri"/>
          <w:sz w:val="22"/>
          <w:szCs w:val="22"/>
        </w:rPr>
        <w:t xml:space="preserve"> </w:t>
      </w:r>
      <w:r w:rsidRPr="00E15C92">
        <w:rPr>
          <w:rFonts w:ascii="Aptos" w:hAnsi="Aptos" w:cs="Calibri"/>
          <w:sz w:val="22"/>
          <w:szCs w:val="22"/>
        </w:rPr>
        <w:t xml:space="preserve">Each exchange must be for a </w:t>
      </w:r>
      <w:r w:rsidRPr="00E15C92">
        <w:rPr>
          <w:rFonts w:ascii="Aptos" w:hAnsi="Aptos" w:cs="Calibri"/>
          <w:b/>
          <w:sz w:val="22"/>
          <w:szCs w:val="22"/>
        </w:rPr>
        <w:t xml:space="preserve">minimum period of at least </w:t>
      </w:r>
      <w:r w:rsidR="00250E57" w:rsidRPr="00E15C92">
        <w:rPr>
          <w:rFonts w:ascii="Aptos" w:hAnsi="Aptos" w:cs="Calibri"/>
          <w:b/>
          <w:sz w:val="22"/>
          <w:szCs w:val="22"/>
        </w:rPr>
        <w:t>two weeks</w:t>
      </w:r>
      <w:r w:rsidRPr="00E15C92">
        <w:rPr>
          <w:rFonts w:ascii="Aptos" w:hAnsi="Aptos" w:cs="Calibri"/>
          <w:b/>
          <w:sz w:val="22"/>
          <w:szCs w:val="22"/>
        </w:rPr>
        <w:t>.</w:t>
      </w:r>
      <w:r w:rsidRPr="00E15C92">
        <w:rPr>
          <w:rFonts w:ascii="Aptos" w:hAnsi="Aptos" w:cs="Calibri"/>
          <w:sz w:val="22"/>
          <w:szCs w:val="22"/>
        </w:rPr>
        <w:t xml:space="preserve"> </w:t>
      </w:r>
    </w:p>
    <w:p w14:paraId="1F27F600" w14:textId="0E21211C" w:rsidR="00986641" w:rsidRPr="00E15C92" w:rsidRDefault="00250E57" w:rsidP="002C5B50">
      <w:pPr>
        <w:rPr>
          <w:rFonts w:ascii="Aptos" w:hAnsi="Aptos" w:cs="Calibri"/>
          <w:sz w:val="22"/>
          <w:szCs w:val="22"/>
        </w:rPr>
      </w:pPr>
      <w:r w:rsidRPr="00E15C92">
        <w:rPr>
          <w:rFonts w:ascii="Aptos" w:hAnsi="Aptos" w:cs="Calibri"/>
          <w:sz w:val="22"/>
          <w:szCs w:val="22"/>
        </w:rPr>
        <w:t>SINAPSE will</w:t>
      </w:r>
      <w:r w:rsidR="00986641" w:rsidRPr="00E15C92">
        <w:rPr>
          <w:rFonts w:ascii="Aptos" w:hAnsi="Aptos" w:cs="Calibri"/>
          <w:sz w:val="22"/>
          <w:szCs w:val="22"/>
        </w:rPr>
        <w:t xml:space="preserve"> select the </w:t>
      </w:r>
      <w:r w:rsidR="00410CE9">
        <w:rPr>
          <w:rFonts w:ascii="Aptos" w:hAnsi="Aptos" w:cs="Calibri"/>
          <w:sz w:val="22"/>
          <w:szCs w:val="22"/>
        </w:rPr>
        <w:t>awardees</w:t>
      </w:r>
      <w:r w:rsidR="00986641" w:rsidRPr="00E15C92">
        <w:rPr>
          <w:rFonts w:ascii="Aptos" w:hAnsi="Aptos" w:cs="Calibri"/>
          <w:sz w:val="22"/>
          <w:szCs w:val="22"/>
        </w:rPr>
        <w:t xml:space="preserve"> in an open competition from within the </w:t>
      </w:r>
      <w:r w:rsidR="008107AF">
        <w:rPr>
          <w:rFonts w:ascii="Aptos" w:hAnsi="Aptos" w:cs="Calibri"/>
          <w:sz w:val="22"/>
          <w:szCs w:val="22"/>
        </w:rPr>
        <w:t>SINAPSE Network</w:t>
      </w:r>
      <w:r w:rsidR="00986641" w:rsidRPr="00E15C92">
        <w:rPr>
          <w:rFonts w:ascii="Aptos" w:hAnsi="Aptos" w:cs="Calibri"/>
          <w:sz w:val="22"/>
          <w:szCs w:val="22"/>
        </w:rPr>
        <w:t xml:space="preserve">.  </w:t>
      </w:r>
      <w:r w:rsidRPr="00E15C92">
        <w:rPr>
          <w:rFonts w:ascii="Aptos" w:hAnsi="Aptos" w:cs="Calibri"/>
          <w:sz w:val="22"/>
          <w:szCs w:val="22"/>
        </w:rPr>
        <w:t>Exchanges</w:t>
      </w:r>
      <w:r w:rsidR="00986641" w:rsidRPr="00E15C92">
        <w:rPr>
          <w:rFonts w:ascii="Aptos" w:hAnsi="Aptos" w:cs="Calibri"/>
          <w:sz w:val="22"/>
          <w:szCs w:val="22"/>
        </w:rPr>
        <w:t xml:space="preserve"> may build on </w:t>
      </w:r>
      <w:r w:rsidR="0018269B" w:rsidRPr="00E15C92">
        <w:rPr>
          <w:rFonts w:ascii="Aptos" w:hAnsi="Aptos" w:cs="Calibri"/>
          <w:sz w:val="22"/>
          <w:szCs w:val="22"/>
        </w:rPr>
        <w:t>existing or</w:t>
      </w:r>
      <w:r w:rsidR="00986641" w:rsidRPr="00E15C92">
        <w:rPr>
          <w:rFonts w:ascii="Aptos" w:hAnsi="Aptos" w:cs="Calibri"/>
          <w:sz w:val="22"/>
          <w:szCs w:val="22"/>
        </w:rPr>
        <w:t xml:space="preserve"> establish new collaborations.</w:t>
      </w:r>
    </w:p>
    <w:p w14:paraId="5496AC9C" w14:textId="77777777" w:rsidR="00986641" w:rsidRPr="00E15C92" w:rsidRDefault="00986641" w:rsidP="002C5B50">
      <w:pPr>
        <w:rPr>
          <w:rFonts w:ascii="Aptos" w:hAnsi="Aptos" w:cs="Calibri"/>
          <w:sz w:val="22"/>
          <w:szCs w:val="22"/>
        </w:rPr>
      </w:pPr>
      <w:r w:rsidRPr="00E15C92">
        <w:rPr>
          <w:rFonts w:ascii="Aptos" w:hAnsi="Aptos" w:cs="Calibri"/>
          <w:sz w:val="22"/>
          <w:szCs w:val="22"/>
        </w:rPr>
        <w:t>Criteria for selection will include:</w:t>
      </w:r>
    </w:p>
    <w:p w14:paraId="3368B95C" w14:textId="4495DAD4" w:rsidR="00986641" w:rsidRPr="00E15C92" w:rsidRDefault="00C92448" w:rsidP="002C5B50">
      <w:pPr>
        <w:pStyle w:val="ColorfulList-Accent11"/>
        <w:numPr>
          <w:ilvl w:val="0"/>
          <w:numId w:val="3"/>
        </w:numPr>
        <w:spacing w:after="0"/>
        <w:rPr>
          <w:rFonts w:ascii="Aptos" w:hAnsi="Aptos" w:cs="Calibri"/>
          <w:sz w:val="22"/>
          <w:szCs w:val="22"/>
        </w:rPr>
      </w:pPr>
      <w:r w:rsidRPr="00E15C92">
        <w:rPr>
          <w:rFonts w:ascii="Aptos" w:hAnsi="Aptos" w:cs="Calibri"/>
          <w:sz w:val="22"/>
          <w:szCs w:val="22"/>
        </w:rPr>
        <w:t>L</w:t>
      </w:r>
      <w:r w:rsidR="00986641" w:rsidRPr="00E15C92">
        <w:rPr>
          <w:rFonts w:ascii="Aptos" w:hAnsi="Aptos" w:cs="Calibri"/>
          <w:sz w:val="22"/>
          <w:szCs w:val="22"/>
        </w:rPr>
        <w:t xml:space="preserve">ikely benefits to the research of the </w:t>
      </w:r>
      <w:r w:rsidR="00221256">
        <w:rPr>
          <w:rFonts w:ascii="Aptos" w:hAnsi="Aptos" w:cs="Calibri"/>
          <w:sz w:val="22"/>
          <w:szCs w:val="22"/>
        </w:rPr>
        <w:t>applicant</w:t>
      </w:r>
      <w:r w:rsidR="00986641" w:rsidRPr="00E15C92">
        <w:rPr>
          <w:rFonts w:ascii="Aptos" w:hAnsi="Aptos" w:cs="Calibri"/>
          <w:sz w:val="22"/>
          <w:szCs w:val="22"/>
        </w:rPr>
        <w:t xml:space="preserve"> (new skills, techniques likely to be acquired) as result of the exchange</w:t>
      </w:r>
    </w:p>
    <w:p w14:paraId="539BCC59" w14:textId="0288563F" w:rsidR="00986641" w:rsidRPr="00E15C92" w:rsidRDefault="00C92448" w:rsidP="002C5B50">
      <w:pPr>
        <w:pStyle w:val="ColorfulList-Accent11"/>
        <w:numPr>
          <w:ilvl w:val="0"/>
          <w:numId w:val="3"/>
        </w:numPr>
        <w:spacing w:after="0"/>
        <w:rPr>
          <w:rFonts w:ascii="Aptos" w:hAnsi="Aptos" w:cs="Calibri"/>
          <w:sz w:val="22"/>
          <w:szCs w:val="22"/>
        </w:rPr>
      </w:pPr>
      <w:r w:rsidRPr="00E15C92">
        <w:rPr>
          <w:rFonts w:ascii="Aptos" w:hAnsi="Aptos" w:cs="Calibri"/>
          <w:sz w:val="22"/>
          <w:szCs w:val="22"/>
        </w:rPr>
        <w:t>L</w:t>
      </w:r>
      <w:r w:rsidR="00986641" w:rsidRPr="00E15C92">
        <w:rPr>
          <w:rFonts w:ascii="Aptos" w:hAnsi="Aptos" w:cs="Calibri"/>
          <w:sz w:val="22"/>
          <w:szCs w:val="22"/>
        </w:rPr>
        <w:t>ikely benefits to the longer-term career of the</w:t>
      </w:r>
      <w:r w:rsidR="003F0E43" w:rsidRPr="00E15C92">
        <w:rPr>
          <w:rFonts w:ascii="Aptos" w:hAnsi="Aptos" w:cs="Calibri"/>
          <w:sz w:val="22"/>
          <w:szCs w:val="22"/>
        </w:rPr>
        <w:t xml:space="preserve"> </w:t>
      </w:r>
      <w:r w:rsidR="00221256">
        <w:rPr>
          <w:rFonts w:ascii="Aptos" w:hAnsi="Aptos" w:cs="Calibri"/>
          <w:sz w:val="22"/>
          <w:szCs w:val="22"/>
        </w:rPr>
        <w:t>applicant</w:t>
      </w:r>
      <w:r w:rsidR="00986641" w:rsidRPr="00E15C92">
        <w:rPr>
          <w:rFonts w:ascii="Aptos" w:hAnsi="Aptos" w:cs="Calibri"/>
          <w:sz w:val="22"/>
          <w:szCs w:val="22"/>
        </w:rPr>
        <w:t xml:space="preserve"> as result of the exchange</w:t>
      </w:r>
    </w:p>
    <w:p w14:paraId="1AFB4894" w14:textId="332C1381" w:rsidR="00986641" w:rsidRPr="00E15C92" w:rsidRDefault="00C92448" w:rsidP="002C5B50">
      <w:pPr>
        <w:pStyle w:val="ColorfulList-Accent11"/>
        <w:numPr>
          <w:ilvl w:val="0"/>
          <w:numId w:val="3"/>
        </w:numPr>
        <w:spacing w:after="0"/>
        <w:rPr>
          <w:rFonts w:ascii="Aptos" w:hAnsi="Aptos" w:cs="Calibri"/>
          <w:sz w:val="22"/>
          <w:szCs w:val="22"/>
        </w:rPr>
      </w:pPr>
      <w:r w:rsidRPr="00E15C92">
        <w:rPr>
          <w:rFonts w:ascii="Aptos" w:hAnsi="Aptos" w:cs="Calibri"/>
          <w:sz w:val="22"/>
          <w:szCs w:val="22"/>
        </w:rPr>
        <w:t>E</w:t>
      </w:r>
      <w:r w:rsidR="00986641" w:rsidRPr="00E15C92">
        <w:rPr>
          <w:rFonts w:ascii="Aptos" w:hAnsi="Aptos" w:cs="Calibri"/>
          <w:sz w:val="22"/>
          <w:szCs w:val="22"/>
        </w:rPr>
        <w:t xml:space="preserve">vidence of wider benefits to the </w:t>
      </w:r>
      <w:r w:rsidR="00B6604E">
        <w:rPr>
          <w:rFonts w:ascii="Aptos" w:hAnsi="Aptos" w:cs="Calibri"/>
          <w:sz w:val="22"/>
          <w:szCs w:val="22"/>
        </w:rPr>
        <w:t xml:space="preserve">Network </w:t>
      </w:r>
      <w:r w:rsidR="00986641" w:rsidRPr="00E15C92">
        <w:rPr>
          <w:rFonts w:ascii="Aptos" w:hAnsi="Aptos" w:cs="Calibri"/>
          <w:sz w:val="22"/>
          <w:szCs w:val="22"/>
        </w:rPr>
        <w:t>as a result of the exchange</w:t>
      </w:r>
    </w:p>
    <w:p w14:paraId="351C0BDD" w14:textId="2E6E64FD" w:rsidR="00986641" w:rsidRPr="00E15C92" w:rsidRDefault="00C92448" w:rsidP="002C5B50">
      <w:pPr>
        <w:pStyle w:val="ColorfulList-Accent11"/>
        <w:numPr>
          <w:ilvl w:val="0"/>
          <w:numId w:val="3"/>
        </w:numPr>
        <w:spacing w:after="0"/>
        <w:rPr>
          <w:rFonts w:ascii="Aptos" w:hAnsi="Aptos" w:cs="Calibri"/>
          <w:sz w:val="22"/>
          <w:szCs w:val="22"/>
        </w:rPr>
      </w:pPr>
      <w:r w:rsidRPr="00E15C92">
        <w:rPr>
          <w:rFonts w:ascii="Aptos" w:hAnsi="Aptos" w:cs="Calibri"/>
          <w:sz w:val="22"/>
          <w:szCs w:val="22"/>
        </w:rPr>
        <w:t>P</w:t>
      </w:r>
      <w:r w:rsidR="00986641" w:rsidRPr="00E15C92">
        <w:rPr>
          <w:rFonts w:ascii="Aptos" w:hAnsi="Aptos" w:cs="Calibri"/>
          <w:sz w:val="22"/>
          <w:szCs w:val="22"/>
        </w:rPr>
        <w:t>rospects of sustained collaboration as a result of the exchange</w:t>
      </w:r>
    </w:p>
    <w:p w14:paraId="7E261BD6" w14:textId="506BB96E" w:rsidR="00AE71FD" w:rsidRPr="00E15C92" w:rsidRDefault="00AE71FD" w:rsidP="002C5B50">
      <w:pPr>
        <w:pStyle w:val="ColorfulList-Accent11"/>
        <w:numPr>
          <w:ilvl w:val="0"/>
          <w:numId w:val="3"/>
        </w:numPr>
        <w:spacing w:after="0"/>
        <w:rPr>
          <w:rFonts w:ascii="Aptos" w:hAnsi="Aptos" w:cs="Calibri"/>
          <w:sz w:val="22"/>
          <w:szCs w:val="22"/>
        </w:rPr>
      </w:pPr>
      <w:r w:rsidRPr="00E15C92">
        <w:rPr>
          <w:rFonts w:ascii="Aptos" w:hAnsi="Aptos" w:cs="Calibri"/>
          <w:sz w:val="22"/>
          <w:szCs w:val="22"/>
        </w:rPr>
        <w:t>Level of external contributions to the exchange</w:t>
      </w:r>
    </w:p>
    <w:p w14:paraId="3E765CFC" w14:textId="77777777" w:rsidR="00455031" w:rsidRPr="00E15C92" w:rsidRDefault="00455031" w:rsidP="002C5B50">
      <w:pPr>
        <w:rPr>
          <w:rFonts w:ascii="Aptos" w:hAnsi="Aptos" w:cs="Calibri"/>
          <w:sz w:val="22"/>
          <w:szCs w:val="22"/>
        </w:rPr>
      </w:pPr>
    </w:p>
    <w:p w14:paraId="407AD0E8" w14:textId="1963A8BC" w:rsidR="00986641" w:rsidRPr="00E15C92" w:rsidRDefault="00D07F85" w:rsidP="002C5B50">
      <w:pPr>
        <w:rPr>
          <w:rFonts w:ascii="Aptos" w:hAnsi="Aptos" w:cs="Calibri"/>
          <w:sz w:val="22"/>
          <w:szCs w:val="22"/>
        </w:rPr>
      </w:pPr>
      <w:r w:rsidRPr="00E15C92">
        <w:rPr>
          <w:rFonts w:ascii="Aptos" w:hAnsi="Aptos" w:cs="Calibri"/>
          <w:sz w:val="22"/>
          <w:szCs w:val="22"/>
        </w:rPr>
        <w:t xml:space="preserve">We have a fund of </w:t>
      </w:r>
      <w:r w:rsidR="00986641" w:rsidRPr="00E15C92">
        <w:rPr>
          <w:rFonts w:ascii="Aptos" w:hAnsi="Aptos" w:cs="Calibri"/>
          <w:sz w:val="22"/>
          <w:szCs w:val="22"/>
        </w:rPr>
        <w:t xml:space="preserve">up </w:t>
      </w:r>
      <w:r w:rsidRPr="00E15C92">
        <w:rPr>
          <w:rFonts w:ascii="Aptos" w:hAnsi="Aptos" w:cs="Calibri"/>
          <w:sz w:val="22"/>
          <w:szCs w:val="22"/>
        </w:rPr>
        <w:t xml:space="preserve">to </w:t>
      </w:r>
      <w:r w:rsidR="00986641" w:rsidRPr="00E15C92">
        <w:rPr>
          <w:rFonts w:ascii="Aptos" w:hAnsi="Aptos" w:cs="Calibri"/>
          <w:b/>
          <w:sz w:val="22"/>
          <w:szCs w:val="22"/>
        </w:rPr>
        <w:t>£</w:t>
      </w:r>
      <w:r w:rsidR="00DC3FB8" w:rsidRPr="00E15C92">
        <w:rPr>
          <w:rFonts w:ascii="Aptos" w:hAnsi="Aptos" w:cs="Calibri"/>
          <w:b/>
          <w:sz w:val="22"/>
          <w:szCs w:val="22"/>
        </w:rPr>
        <w:t>1</w:t>
      </w:r>
      <w:r w:rsidRPr="00E15C92">
        <w:rPr>
          <w:rFonts w:ascii="Aptos" w:hAnsi="Aptos" w:cs="Calibri"/>
          <w:b/>
          <w:sz w:val="22"/>
          <w:szCs w:val="22"/>
        </w:rPr>
        <w:t>5</w:t>
      </w:r>
      <w:r w:rsidR="00250E57" w:rsidRPr="00E15C92">
        <w:rPr>
          <w:rFonts w:ascii="Aptos" w:hAnsi="Aptos" w:cs="Calibri"/>
          <w:b/>
          <w:sz w:val="22"/>
          <w:szCs w:val="22"/>
        </w:rPr>
        <w:t>,000</w:t>
      </w:r>
      <w:r w:rsidRPr="00E15C92">
        <w:rPr>
          <w:rFonts w:ascii="Aptos" w:hAnsi="Aptos" w:cs="Calibri"/>
          <w:sz w:val="22"/>
          <w:szCs w:val="22"/>
        </w:rPr>
        <w:t xml:space="preserve"> and are looking to maximise </w:t>
      </w:r>
      <w:r w:rsidR="00B40F7F" w:rsidRPr="00E15C92">
        <w:rPr>
          <w:rFonts w:ascii="Aptos" w:hAnsi="Aptos" w:cs="Calibri"/>
          <w:sz w:val="22"/>
          <w:szCs w:val="22"/>
        </w:rPr>
        <w:t>the opportunity this presents to distribute</w:t>
      </w:r>
      <w:r w:rsidR="00CC50E5" w:rsidRPr="00E15C92">
        <w:rPr>
          <w:rFonts w:ascii="Aptos" w:hAnsi="Aptos" w:cs="Calibri"/>
          <w:sz w:val="22"/>
          <w:szCs w:val="22"/>
        </w:rPr>
        <w:t xml:space="preserve"> the funds </w:t>
      </w:r>
      <w:r w:rsidR="00E15C92">
        <w:rPr>
          <w:rFonts w:ascii="Aptos" w:hAnsi="Aptos" w:cs="Calibri"/>
          <w:sz w:val="22"/>
          <w:szCs w:val="22"/>
        </w:rPr>
        <w:t>and</w:t>
      </w:r>
      <w:r w:rsidR="00CC50E5" w:rsidRPr="00E15C92">
        <w:rPr>
          <w:rFonts w:ascii="Aptos" w:hAnsi="Aptos" w:cs="Calibri"/>
          <w:sz w:val="22"/>
          <w:szCs w:val="22"/>
        </w:rPr>
        <w:t xml:space="preserve"> create impact. We are mindful of the different circumstances o</w:t>
      </w:r>
      <w:r w:rsidR="000C5B81" w:rsidRPr="00E15C92">
        <w:rPr>
          <w:rFonts w:ascii="Aptos" w:hAnsi="Aptos" w:cs="Calibri"/>
          <w:sz w:val="22"/>
          <w:szCs w:val="22"/>
        </w:rPr>
        <w:t>f our research</w:t>
      </w:r>
      <w:r w:rsidR="003E14A8">
        <w:rPr>
          <w:rFonts w:ascii="Aptos" w:hAnsi="Aptos" w:cs="Calibri"/>
          <w:sz w:val="22"/>
          <w:szCs w:val="22"/>
        </w:rPr>
        <w:t>ers</w:t>
      </w:r>
      <w:r w:rsidR="000C5B81" w:rsidRPr="00E15C92">
        <w:rPr>
          <w:rFonts w:ascii="Aptos" w:hAnsi="Aptos" w:cs="Calibri"/>
          <w:sz w:val="22"/>
          <w:szCs w:val="22"/>
        </w:rPr>
        <w:t xml:space="preserve"> and encourage everyone to consider </w:t>
      </w:r>
      <w:r w:rsidR="00577E3B">
        <w:rPr>
          <w:rFonts w:ascii="Aptos" w:hAnsi="Aptos" w:cs="Calibri"/>
          <w:sz w:val="22"/>
          <w:szCs w:val="22"/>
        </w:rPr>
        <w:t>their</w:t>
      </w:r>
      <w:r w:rsidR="000C5B81" w:rsidRPr="00E15C92">
        <w:rPr>
          <w:rFonts w:ascii="Aptos" w:hAnsi="Aptos" w:cs="Calibri"/>
          <w:sz w:val="22"/>
          <w:szCs w:val="22"/>
        </w:rPr>
        <w:t xml:space="preserve"> </w:t>
      </w:r>
      <w:r w:rsidR="00822FAC" w:rsidRPr="00E15C92">
        <w:rPr>
          <w:rFonts w:ascii="Aptos" w:hAnsi="Aptos" w:cs="Calibri"/>
          <w:sz w:val="22"/>
          <w:szCs w:val="22"/>
        </w:rPr>
        <w:t xml:space="preserve">needs in planning the project and </w:t>
      </w:r>
      <w:r w:rsidR="000A0E7A">
        <w:rPr>
          <w:rFonts w:ascii="Aptos" w:hAnsi="Aptos" w:cs="Calibri"/>
          <w:sz w:val="22"/>
          <w:szCs w:val="22"/>
        </w:rPr>
        <w:t xml:space="preserve">any </w:t>
      </w:r>
      <w:r w:rsidR="00822FAC" w:rsidRPr="00E15C92">
        <w:rPr>
          <w:rFonts w:ascii="Aptos" w:hAnsi="Aptos" w:cs="Calibri"/>
          <w:sz w:val="22"/>
          <w:szCs w:val="22"/>
        </w:rPr>
        <w:t xml:space="preserve">funding </w:t>
      </w:r>
      <w:r w:rsidR="000A0E7A">
        <w:rPr>
          <w:rFonts w:ascii="Aptos" w:hAnsi="Aptos" w:cs="Calibri"/>
          <w:sz w:val="22"/>
          <w:szCs w:val="22"/>
        </w:rPr>
        <w:t xml:space="preserve">requirements </w:t>
      </w:r>
      <w:r w:rsidR="00643DD5">
        <w:rPr>
          <w:rFonts w:ascii="Aptos" w:hAnsi="Aptos" w:cs="Calibri"/>
          <w:sz w:val="22"/>
          <w:szCs w:val="22"/>
        </w:rPr>
        <w:t>we can support</w:t>
      </w:r>
      <w:r w:rsidR="00643DD5" w:rsidRPr="00E15C92">
        <w:rPr>
          <w:rFonts w:ascii="Aptos" w:hAnsi="Aptos" w:cs="Calibri"/>
          <w:sz w:val="22"/>
          <w:szCs w:val="22"/>
        </w:rPr>
        <w:t xml:space="preserve"> </w:t>
      </w:r>
      <w:r w:rsidR="00822FAC" w:rsidRPr="00E15C92">
        <w:rPr>
          <w:rFonts w:ascii="Aptos" w:hAnsi="Aptos" w:cs="Calibri"/>
          <w:sz w:val="22"/>
          <w:szCs w:val="22"/>
        </w:rPr>
        <w:t>(e.g. childcare, working hours</w:t>
      </w:r>
      <w:r w:rsidR="004B6A74" w:rsidRPr="00E15C92">
        <w:rPr>
          <w:rFonts w:ascii="Aptos" w:hAnsi="Aptos" w:cs="Calibri"/>
          <w:sz w:val="22"/>
          <w:szCs w:val="22"/>
        </w:rPr>
        <w:t>).</w:t>
      </w:r>
      <w:r w:rsidR="00AA534D">
        <w:rPr>
          <w:rFonts w:ascii="Aptos" w:hAnsi="Aptos" w:cs="Calibri"/>
          <w:sz w:val="22"/>
          <w:szCs w:val="22"/>
        </w:rPr>
        <w:t xml:space="preserve"> </w:t>
      </w:r>
      <w:r w:rsidR="00986641" w:rsidRPr="00E15C92">
        <w:rPr>
          <w:rFonts w:ascii="Aptos" w:hAnsi="Aptos" w:cs="Calibri"/>
          <w:sz w:val="22"/>
          <w:szCs w:val="22"/>
        </w:rPr>
        <w:t xml:space="preserve">Most of our exchanges in the past have been to </w:t>
      </w:r>
      <w:r w:rsidR="003F0E43" w:rsidRPr="00E15C92">
        <w:rPr>
          <w:rFonts w:ascii="Aptos" w:hAnsi="Aptos" w:cs="Calibri"/>
          <w:sz w:val="22"/>
          <w:szCs w:val="22"/>
        </w:rPr>
        <w:t>universities</w:t>
      </w:r>
      <w:r w:rsidR="0018269B" w:rsidRPr="00E15C92">
        <w:rPr>
          <w:rFonts w:ascii="Aptos" w:hAnsi="Aptos" w:cs="Calibri"/>
          <w:sz w:val="22"/>
          <w:szCs w:val="22"/>
        </w:rPr>
        <w:t xml:space="preserve"> but</w:t>
      </w:r>
      <w:r w:rsidR="00986641" w:rsidRPr="00E15C92">
        <w:rPr>
          <w:rFonts w:ascii="Aptos" w:hAnsi="Aptos" w:cs="Calibri"/>
          <w:sz w:val="22"/>
          <w:szCs w:val="22"/>
        </w:rPr>
        <w:t xml:space="preserve"> work with compan</w:t>
      </w:r>
      <w:r w:rsidR="009C2C6C" w:rsidRPr="00E15C92">
        <w:rPr>
          <w:rFonts w:ascii="Aptos" w:hAnsi="Aptos" w:cs="Calibri"/>
          <w:sz w:val="22"/>
          <w:szCs w:val="22"/>
        </w:rPr>
        <w:t>ies is particularly encouraged.</w:t>
      </w:r>
      <w:r w:rsidR="009C4B1B" w:rsidRPr="00E15C92">
        <w:rPr>
          <w:rFonts w:ascii="Aptos" w:hAnsi="Aptos" w:cs="Calibri"/>
          <w:sz w:val="22"/>
          <w:szCs w:val="22"/>
        </w:rPr>
        <w:t xml:space="preserve"> </w:t>
      </w:r>
      <w:r w:rsidR="009D35D1">
        <w:rPr>
          <w:rFonts w:ascii="Aptos" w:hAnsi="Aptos" w:cs="Calibri"/>
          <w:sz w:val="22"/>
          <w:szCs w:val="22"/>
        </w:rPr>
        <w:t>We are also keen to</w:t>
      </w:r>
      <w:r w:rsidR="00D537D1">
        <w:rPr>
          <w:rFonts w:ascii="Aptos" w:hAnsi="Aptos" w:cs="Calibri"/>
          <w:sz w:val="22"/>
          <w:szCs w:val="22"/>
        </w:rPr>
        <w:t xml:space="preserve"> see additional funding being leveraged</w:t>
      </w:r>
      <w:r w:rsidR="00AA534D">
        <w:rPr>
          <w:rFonts w:ascii="Aptos" w:hAnsi="Aptos" w:cs="Calibri"/>
          <w:sz w:val="22"/>
          <w:szCs w:val="22"/>
        </w:rPr>
        <w:t>,</w:t>
      </w:r>
      <w:r w:rsidR="009D35D1">
        <w:rPr>
          <w:rFonts w:ascii="Aptos" w:hAnsi="Aptos" w:cs="Calibri"/>
          <w:sz w:val="22"/>
          <w:szCs w:val="22"/>
        </w:rPr>
        <w:t xml:space="preserve"> two-way exchanges,</w:t>
      </w:r>
      <w:r w:rsidR="00D537D1">
        <w:rPr>
          <w:rFonts w:ascii="Aptos" w:hAnsi="Aptos" w:cs="Calibri"/>
          <w:sz w:val="22"/>
          <w:szCs w:val="22"/>
        </w:rPr>
        <w:t xml:space="preserve"> and are open to bringing overseas </w:t>
      </w:r>
      <w:r w:rsidR="00AA534D">
        <w:rPr>
          <w:rFonts w:ascii="Aptos" w:hAnsi="Aptos" w:cs="Calibri"/>
          <w:sz w:val="22"/>
          <w:szCs w:val="22"/>
        </w:rPr>
        <w:t>ECRs and PhDs to the UK</w:t>
      </w:r>
      <w:r w:rsidR="00CA610B">
        <w:rPr>
          <w:rFonts w:ascii="Aptos" w:hAnsi="Aptos" w:cs="Calibri"/>
          <w:sz w:val="22"/>
          <w:szCs w:val="22"/>
        </w:rPr>
        <w:t>.</w:t>
      </w:r>
    </w:p>
    <w:p w14:paraId="42AD3E3B" w14:textId="77777777" w:rsidR="00986641" w:rsidRPr="00E15C92" w:rsidRDefault="00986641" w:rsidP="002C5B50">
      <w:pPr>
        <w:rPr>
          <w:rFonts w:ascii="Aptos" w:hAnsi="Aptos" w:cs="Calibri"/>
          <w:b/>
          <w:sz w:val="22"/>
          <w:szCs w:val="22"/>
        </w:rPr>
      </w:pPr>
      <w:r w:rsidRPr="00E15C92">
        <w:rPr>
          <w:rFonts w:ascii="Aptos" w:hAnsi="Aptos" w:cs="Calibri"/>
          <w:b/>
          <w:sz w:val="22"/>
          <w:szCs w:val="22"/>
        </w:rPr>
        <w:t xml:space="preserve">The funding must </w:t>
      </w:r>
      <w:r w:rsidRPr="00E15C92">
        <w:rPr>
          <w:rFonts w:ascii="Aptos" w:hAnsi="Aptos" w:cs="Calibri"/>
          <w:b/>
          <w:sz w:val="22"/>
          <w:szCs w:val="22"/>
          <w:u w:val="single"/>
        </w:rPr>
        <w:t>not</w:t>
      </w:r>
      <w:r w:rsidRPr="00E15C92">
        <w:rPr>
          <w:rFonts w:ascii="Aptos" w:hAnsi="Aptos" w:cs="Calibri"/>
          <w:b/>
          <w:sz w:val="22"/>
          <w:szCs w:val="22"/>
        </w:rPr>
        <w:t xml:space="preserve"> be used for attendance at conferences, training seminars and the like.</w:t>
      </w:r>
    </w:p>
    <w:p w14:paraId="0B393122" w14:textId="77777777" w:rsidR="00986641" w:rsidRPr="00E15C92" w:rsidRDefault="00986641" w:rsidP="002C5B50">
      <w:pPr>
        <w:rPr>
          <w:rFonts w:ascii="Aptos" w:hAnsi="Aptos" w:cs="Calibri"/>
          <w:sz w:val="22"/>
          <w:szCs w:val="22"/>
        </w:rPr>
      </w:pPr>
      <w:r w:rsidRPr="00E15C92">
        <w:rPr>
          <w:rFonts w:ascii="Aptos" w:hAnsi="Aptos" w:cs="Calibri"/>
          <w:sz w:val="22"/>
          <w:szCs w:val="22"/>
        </w:rPr>
        <w:t xml:space="preserve">Eligible costs are restricted to economy travel </w:t>
      </w:r>
      <w:r w:rsidR="003F0E43" w:rsidRPr="00E15C92">
        <w:rPr>
          <w:rFonts w:ascii="Aptos" w:hAnsi="Aptos" w:cs="Calibri"/>
          <w:sz w:val="22"/>
          <w:szCs w:val="22"/>
        </w:rPr>
        <w:t xml:space="preserve">(flights and other transport to and from the host organization) </w:t>
      </w:r>
      <w:r w:rsidRPr="00E15C92">
        <w:rPr>
          <w:rFonts w:ascii="Aptos" w:hAnsi="Aptos" w:cs="Calibri"/>
          <w:sz w:val="22"/>
          <w:szCs w:val="22"/>
        </w:rPr>
        <w:t>and subsistence at the rate</w:t>
      </w:r>
      <w:r w:rsidR="003F0E43" w:rsidRPr="00E15C92">
        <w:rPr>
          <w:rFonts w:ascii="Aptos" w:hAnsi="Aptos" w:cs="Calibri"/>
          <w:sz w:val="22"/>
          <w:szCs w:val="22"/>
        </w:rPr>
        <w:t xml:space="preserve"> allowed by your institution (e.g. £60 day subsistence, £160 night hotel)</w:t>
      </w:r>
      <w:r w:rsidRPr="00E15C92">
        <w:rPr>
          <w:rFonts w:ascii="Aptos" w:hAnsi="Aptos" w:cs="Calibri"/>
          <w:sz w:val="22"/>
          <w:szCs w:val="22"/>
        </w:rPr>
        <w:t>. The costs of the research are not eligible.</w:t>
      </w:r>
    </w:p>
    <w:p w14:paraId="2C1E94B5" w14:textId="0E812C45" w:rsidR="00EC17DD" w:rsidRPr="00E15C92" w:rsidRDefault="00986641" w:rsidP="00EC17DD">
      <w:pPr>
        <w:spacing w:after="0"/>
        <w:contextualSpacing/>
        <w:rPr>
          <w:rFonts w:ascii="Aptos" w:hAnsi="Aptos" w:cs="Calibri"/>
          <w:sz w:val="22"/>
          <w:szCs w:val="22"/>
        </w:rPr>
      </w:pPr>
      <w:r w:rsidRPr="00E15C92">
        <w:rPr>
          <w:rFonts w:ascii="Aptos" w:hAnsi="Aptos" w:cs="Calibri"/>
          <w:sz w:val="22"/>
          <w:szCs w:val="22"/>
        </w:rPr>
        <w:t xml:space="preserve">A </w:t>
      </w:r>
      <w:r w:rsidR="0018269B" w:rsidRPr="00E15C92">
        <w:rPr>
          <w:rFonts w:ascii="Aptos" w:hAnsi="Aptos" w:cs="Calibri"/>
          <w:sz w:val="22"/>
          <w:szCs w:val="22"/>
        </w:rPr>
        <w:t>two-page</w:t>
      </w:r>
      <w:r w:rsidRPr="00E15C92">
        <w:rPr>
          <w:rFonts w:ascii="Aptos" w:hAnsi="Aptos" w:cs="Calibri"/>
          <w:sz w:val="22"/>
          <w:szCs w:val="22"/>
        </w:rPr>
        <w:t xml:space="preserve"> report will be required at the end of the exchange.</w:t>
      </w:r>
      <w:r w:rsidR="00EC17DD" w:rsidRPr="00E15C92">
        <w:rPr>
          <w:rFonts w:ascii="Aptos" w:hAnsi="Aptos" w:cs="Calibri"/>
          <w:sz w:val="22"/>
          <w:szCs w:val="22"/>
        </w:rPr>
        <w:t xml:space="preserve"> We also require</w:t>
      </w:r>
      <w:r w:rsidR="000F1489" w:rsidRPr="00E15C92">
        <w:rPr>
          <w:rFonts w:ascii="Aptos" w:hAnsi="Aptos" w:cs="Calibri"/>
          <w:sz w:val="22"/>
          <w:szCs w:val="22"/>
        </w:rPr>
        <w:t>:</w:t>
      </w:r>
    </w:p>
    <w:p w14:paraId="31FB247E" w14:textId="77777777" w:rsidR="002507B5" w:rsidRPr="00E15C92" w:rsidRDefault="002507B5" w:rsidP="00EC17DD">
      <w:pPr>
        <w:numPr>
          <w:ilvl w:val="0"/>
          <w:numId w:val="6"/>
        </w:numPr>
        <w:spacing w:after="0"/>
        <w:contextualSpacing/>
        <w:rPr>
          <w:rFonts w:ascii="Aptos" w:hAnsi="Aptos" w:cs="Calibri"/>
          <w:sz w:val="22"/>
          <w:szCs w:val="22"/>
        </w:rPr>
      </w:pPr>
      <w:r w:rsidRPr="00E15C92">
        <w:rPr>
          <w:rFonts w:ascii="Aptos" w:hAnsi="Aptos" w:cs="Calibri"/>
          <w:sz w:val="22"/>
          <w:szCs w:val="22"/>
        </w:rPr>
        <w:t>If the exchange has not already been completed, a progress report by 31</w:t>
      </w:r>
      <w:r w:rsidRPr="00E15C92">
        <w:rPr>
          <w:rFonts w:ascii="Aptos" w:hAnsi="Aptos" w:cs="Calibri"/>
          <w:sz w:val="22"/>
          <w:szCs w:val="22"/>
          <w:vertAlign w:val="superscript"/>
        </w:rPr>
        <w:t>st</w:t>
      </w:r>
      <w:r w:rsidRPr="00E15C92">
        <w:rPr>
          <w:rFonts w:ascii="Aptos" w:hAnsi="Aptos" w:cs="Calibri"/>
          <w:sz w:val="22"/>
          <w:szCs w:val="22"/>
        </w:rPr>
        <w:t xml:space="preserve"> Dec 2024</w:t>
      </w:r>
    </w:p>
    <w:p w14:paraId="6D9C6A1E" w14:textId="0AB3B35E" w:rsidR="00625B8F" w:rsidRPr="00E15C92" w:rsidRDefault="00D647AF" w:rsidP="00EC17DD">
      <w:pPr>
        <w:numPr>
          <w:ilvl w:val="0"/>
          <w:numId w:val="6"/>
        </w:numPr>
        <w:spacing w:after="0"/>
        <w:contextualSpacing/>
        <w:rPr>
          <w:rFonts w:ascii="Aptos" w:hAnsi="Aptos" w:cs="Calibri"/>
          <w:sz w:val="22"/>
          <w:szCs w:val="22"/>
        </w:rPr>
      </w:pPr>
      <w:r w:rsidRPr="00E15C92">
        <w:rPr>
          <w:rFonts w:ascii="Aptos" w:hAnsi="Aptos" w:cs="Calibri"/>
          <w:sz w:val="22"/>
          <w:szCs w:val="22"/>
        </w:rPr>
        <w:t>60 second video about the exchange for use on social media</w:t>
      </w:r>
    </w:p>
    <w:p w14:paraId="2C3BB5CD" w14:textId="06B52015" w:rsidR="00EC17DD" w:rsidRPr="00E15C92" w:rsidRDefault="00EC17DD" w:rsidP="00EC17DD">
      <w:pPr>
        <w:numPr>
          <w:ilvl w:val="0"/>
          <w:numId w:val="6"/>
        </w:numPr>
        <w:spacing w:after="0"/>
        <w:contextualSpacing/>
        <w:rPr>
          <w:rFonts w:ascii="Aptos" w:hAnsi="Aptos" w:cs="Calibri"/>
          <w:sz w:val="22"/>
          <w:szCs w:val="22"/>
        </w:rPr>
      </w:pPr>
      <w:r w:rsidRPr="00E15C92">
        <w:rPr>
          <w:rFonts w:ascii="Aptos" w:hAnsi="Aptos" w:cs="Calibri"/>
          <w:sz w:val="22"/>
          <w:szCs w:val="22"/>
        </w:rPr>
        <w:t xml:space="preserve">Acknowledgements on any publications that transpire from the collaboration </w:t>
      </w:r>
    </w:p>
    <w:p w14:paraId="09BA4F58" w14:textId="77777777" w:rsidR="00986641" w:rsidRPr="00E15C92" w:rsidRDefault="00EC17DD" w:rsidP="00EC17DD">
      <w:pPr>
        <w:numPr>
          <w:ilvl w:val="0"/>
          <w:numId w:val="6"/>
        </w:numPr>
        <w:spacing w:after="0"/>
        <w:contextualSpacing/>
        <w:rPr>
          <w:rFonts w:ascii="Aptos" w:hAnsi="Aptos" w:cs="Calibri"/>
          <w:sz w:val="22"/>
          <w:szCs w:val="22"/>
        </w:rPr>
      </w:pPr>
      <w:r w:rsidRPr="00E15C92">
        <w:rPr>
          <w:rFonts w:ascii="Aptos" w:hAnsi="Aptos" w:cs="Calibri"/>
          <w:sz w:val="22"/>
          <w:szCs w:val="22"/>
        </w:rPr>
        <w:t>A paper on the collaboration to be submitted to the next SINAPSE ASM</w:t>
      </w:r>
    </w:p>
    <w:p w14:paraId="4B829C97" w14:textId="77777777" w:rsidR="00986641" w:rsidRPr="00E15C92" w:rsidRDefault="00986641" w:rsidP="002C5B50">
      <w:pPr>
        <w:spacing w:after="0"/>
        <w:ind w:left="360"/>
        <w:contextualSpacing/>
        <w:rPr>
          <w:rFonts w:ascii="Aptos" w:hAnsi="Aptos" w:cs="Calibri"/>
          <w:sz w:val="22"/>
          <w:szCs w:val="22"/>
        </w:rPr>
      </w:pPr>
    </w:p>
    <w:p w14:paraId="7B6A97E8" w14:textId="3636CCF3" w:rsidR="002B7B16" w:rsidRPr="00E15C92" w:rsidRDefault="00986641" w:rsidP="002C5B50">
      <w:pPr>
        <w:spacing w:after="0"/>
        <w:contextualSpacing/>
        <w:rPr>
          <w:rFonts w:ascii="Aptos" w:hAnsi="Aptos" w:cs="Calibri"/>
          <w:sz w:val="22"/>
          <w:szCs w:val="22"/>
        </w:rPr>
      </w:pPr>
      <w:r w:rsidRPr="00E15C92">
        <w:rPr>
          <w:rFonts w:ascii="Aptos" w:hAnsi="Aptos" w:cs="Calibri"/>
          <w:b/>
          <w:sz w:val="22"/>
          <w:szCs w:val="22"/>
        </w:rPr>
        <w:t xml:space="preserve">The </w:t>
      </w:r>
      <w:r w:rsidR="00CA610B">
        <w:rPr>
          <w:rFonts w:ascii="Aptos" w:hAnsi="Aptos" w:cs="Calibri"/>
          <w:b/>
          <w:sz w:val="22"/>
          <w:szCs w:val="22"/>
        </w:rPr>
        <w:t xml:space="preserve">applicant </w:t>
      </w:r>
      <w:r w:rsidRPr="00E15C92">
        <w:rPr>
          <w:rFonts w:ascii="Aptos" w:hAnsi="Aptos" w:cs="Calibri"/>
          <w:b/>
          <w:sz w:val="22"/>
          <w:szCs w:val="22"/>
        </w:rPr>
        <w:t xml:space="preserve">and </w:t>
      </w:r>
      <w:r w:rsidR="0029311A">
        <w:rPr>
          <w:rFonts w:ascii="Aptos" w:hAnsi="Aptos" w:cs="Calibri"/>
          <w:b/>
          <w:sz w:val="22"/>
          <w:szCs w:val="22"/>
        </w:rPr>
        <w:t>sponsor</w:t>
      </w:r>
      <w:r w:rsidRPr="00E15C92">
        <w:rPr>
          <w:rFonts w:ascii="Aptos" w:hAnsi="Aptos" w:cs="Calibri"/>
          <w:b/>
          <w:sz w:val="22"/>
          <w:szCs w:val="22"/>
        </w:rPr>
        <w:t xml:space="preserve"> [senior research colleague] must both be members of SINAPSE </w:t>
      </w:r>
      <w:r w:rsidRPr="00E15C92">
        <w:rPr>
          <w:rFonts w:ascii="Aptos" w:hAnsi="Aptos" w:cs="Calibri"/>
          <w:sz w:val="22"/>
          <w:szCs w:val="22"/>
        </w:rPr>
        <w:t xml:space="preserve">– defined as someone who has a </w:t>
      </w:r>
      <w:r w:rsidR="002B7B16" w:rsidRPr="00E15C92">
        <w:rPr>
          <w:rFonts w:ascii="Aptos" w:hAnsi="Aptos" w:cs="Calibri"/>
          <w:sz w:val="22"/>
          <w:szCs w:val="22"/>
        </w:rPr>
        <w:t xml:space="preserve">completed </w:t>
      </w:r>
      <w:r w:rsidRPr="00E15C92">
        <w:rPr>
          <w:rFonts w:ascii="Aptos" w:hAnsi="Aptos" w:cs="Calibri"/>
          <w:sz w:val="22"/>
          <w:szCs w:val="22"/>
        </w:rPr>
        <w:t>profile on the SINAPSE website.</w:t>
      </w:r>
      <w:r w:rsidR="00A26930" w:rsidRPr="00E15C92">
        <w:rPr>
          <w:rFonts w:ascii="Aptos" w:hAnsi="Aptos" w:cs="Calibri"/>
          <w:sz w:val="22"/>
          <w:szCs w:val="22"/>
        </w:rPr>
        <w:t xml:space="preserve"> The membership self-registration process can be completed at </w:t>
      </w:r>
      <w:hyperlink r:id="rId7" w:history="1">
        <w:r w:rsidR="002B7B16" w:rsidRPr="00E15C92">
          <w:rPr>
            <w:rStyle w:val="Hyperlink"/>
            <w:rFonts w:ascii="Aptos" w:hAnsi="Aptos" w:cs="Calibri"/>
            <w:sz w:val="22"/>
            <w:szCs w:val="22"/>
          </w:rPr>
          <w:t>https://www.sinapse.ac.uk/join-sinapse/</w:t>
        </w:r>
      </w:hyperlink>
    </w:p>
    <w:p w14:paraId="540AC16A" w14:textId="77777777" w:rsidR="00986641" w:rsidRPr="00E15C92" w:rsidRDefault="00986641" w:rsidP="002C5B50">
      <w:pPr>
        <w:spacing w:after="0"/>
        <w:contextualSpacing/>
        <w:rPr>
          <w:rFonts w:ascii="Aptos" w:hAnsi="Aptos" w:cs="Calibri"/>
          <w:b/>
          <w:sz w:val="22"/>
          <w:szCs w:val="22"/>
        </w:rPr>
      </w:pPr>
    </w:p>
    <w:p w14:paraId="3BAAEC87" w14:textId="77777777" w:rsidR="005B53B1" w:rsidRPr="00E15C92" w:rsidRDefault="005B53B1" w:rsidP="002C5B50">
      <w:pPr>
        <w:spacing w:after="0"/>
        <w:contextualSpacing/>
        <w:rPr>
          <w:rFonts w:ascii="Aptos" w:hAnsi="Aptos" w:cs="Calibri"/>
          <w:b/>
          <w:sz w:val="22"/>
          <w:szCs w:val="22"/>
        </w:rPr>
      </w:pPr>
      <w:r w:rsidRPr="00E15C92">
        <w:rPr>
          <w:rFonts w:ascii="Aptos" w:hAnsi="Aptos" w:cs="Calibri"/>
          <w:b/>
          <w:sz w:val="22"/>
          <w:szCs w:val="22"/>
        </w:rPr>
        <w:t xml:space="preserve">The funding is available only to SINAPSE members who belong to one of the </w:t>
      </w:r>
      <w:r w:rsidR="00257707" w:rsidRPr="00E15C92">
        <w:rPr>
          <w:rFonts w:ascii="Aptos" w:hAnsi="Aptos" w:cs="Calibri"/>
          <w:b/>
          <w:sz w:val="22"/>
          <w:szCs w:val="22"/>
        </w:rPr>
        <w:t>seven</w:t>
      </w:r>
      <w:r w:rsidRPr="00E15C92">
        <w:rPr>
          <w:rFonts w:ascii="Aptos" w:hAnsi="Aptos" w:cs="Calibri"/>
          <w:b/>
          <w:sz w:val="22"/>
          <w:szCs w:val="22"/>
        </w:rPr>
        <w:t xml:space="preserve"> partner Universities: Aberdeen, Dundee, Edinburgh, Glasgow, St. Andrews, Stirling</w:t>
      </w:r>
      <w:r w:rsidR="00353BB8" w:rsidRPr="00E15C92">
        <w:rPr>
          <w:rFonts w:ascii="Aptos" w:hAnsi="Aptos" w:cs="Calibri"/>
          <w:b/>
          <w:sz w:val="22"/>
          <w:szCs w:val="22"/>
        </w:rPr>
        <w:t>, and Strathclyde</w:t>
      </w:r>
      <w:r w:rsidRPr="00E15C92">
        <w:rPr>
          <w:rFonts w:ascii="Aptos" w:hAnsi="Aptos" w:cs="Calibri"/>
          <w:b/>
          <w:sz w:val="22"/>
          <w:szCs w:val="22"/>
        </w:rPr>
        <w:t>.</w:t>
      </w:r>
    </w:p>
    <w:p w14:paraId="2740DBE6" w14:textId="77777777" w:rsidR="005B53B1" w:rsidRPr="00E15C92" w:rsidRDefault="005B53B1" w:rsidP="002C5B50">
      <w:pPr>
        <w:spacing w:after="0"/>
        <w:contextualSpacing/>
        <w:rPr>
          <w:rFonts w:ascii="Aptos" w:hAnsi="Aptos" w:cs="Calibri"/>
          <w:b/>
          <w:sz w:val="22"/>
          <w:szCs w:val="22"/>
        </w:rPr>
      </w:pPr>
    </w:p>
    <w:p w14:paraId="7E40CCC2" w14:textId="16D878AC" w:rsidR="00986641" w:rsidRPr="00E15C92" w:rsidRDefault="00986641" w:rsidP="00A1035B">
      <w:pPr>
        <w:spacing w:after="0"/>
        <w:contextualSpacing/>
        <w:jc w:val="center"/>
        <w:rPr>
          <w:rFonts w:ascii="Aptos" w:hAnsi="Aptos" w:cs="Calibri"/>
          <w:b/>
          <w:sz w:val="22"/>
          <w:szCs w:val="22"/>
          <w:u w:val="single"/>
        </w:rPr>
      </w:pPr>
      <w:r w:rsidRPr="00E15C92">
        <w:rPr>
          <w:rFonts w:ascii="Aptos" w:hAnsi="Aptos" w:cs="Calibri"/>
          <w:b/>
          <w:sz w:val="22"/>
          <w:szCs w:val="22"/>
          <w:u w:val="single"/>
        </w:rPr>
        <w:t xml:space="preserve">***  </w:t>
      </w:r>
      <w:r w:rsidR="00426AF0" w:rsidRPr="00E15C92">
        <w:rPr>
          <w:rFonts w:ascii="Aptos" w:hAnsi="Aptos" w:cs="Calibri"/>
          <w:b/>
          <w:sz w:val="22"/>
          <w:szCs w:val="22"/>
          <w:u w:val="single"/>
        </w:rPr>
        <w:t>D</w:t>
      </w:r>
      <w:r w:rsidRPr="00E15C92">
        <w:rPr>
          <w:rFonts w:ascii="Aptos" w:hAnsi="Aptos" w:cs="Calibri"/>
          <w:b/>
          <w:sz w:val="22"/>
          <w:szCs w:val="22"/>
          <w:u w:val="single"/>
        </w:rPr>
        <w:t>eadline for submission of applications</w:t>
      </w:r>
      <w:r w:rsidR="00426AF0" w:rsidRPr="00E15C92">
        <w:rPr>
          <w:rFonts w:ascii="Aptos" w:hAnsi="Aptos" w:cs="Calibri"/>
          <w:b/>
          <w:sz w:val="22"/>
          <w:szCs w:val="22"/>
          <w:u w:val="single"/>
        </w:rPr>
        <w:t xml:space="preserve">: </w:t>
      </w:r>
      <w:r w:rsidR="009337FE">
        <w:rPr>
          <w:rFonts w:ascii="Aptos" w:hAnsi="Aptos" w:cs="Calibri"/>
          <w:b/>
          <w:sz w:val="22"/>
          <w:szCs w:val="22"/>
          <w:u w:val="single"/>
        </w:rPr>
        <w:t>28</w:t>
      </w:r>
      <w:r w:rsidR="00250E57" w:rsidRPr="00E15C92">
        <w:rPr>
          <w:rFonts w:ascii="Aptos" w:hAnsi="Aptos" w:cs="Calibri"/>
          <w:b/>
          <w:sz w:val="22"/>
          <w:szCs w:val="22"/>
          <w:u w:val="single"/>
          <w:vertAlign w:val="superscript"/>
        </w:rPr>
        <w:t>th</w:t>
      </w:r>
      <w:r w:rsidR="00250E57" w:rsidRPr="00E15C92">
        <w:rPr>
          <w:rFonts w:ascii="Aptos" w:hAnsi="Aptos" w:cs="Calibri"/>
          <w:b/>
          <w:sz w:val="22"/>
          <w:szCs w:val="22"/>
          <w:u w:val="single"/>
        </w:rPr>
        <w:t xml:space="preserve"> </w:t>
      </w:r>
      <w:r w:rsidR="00262374" w:rsidRPr="00E15C92">
        <w:rPr>
          <w:rFonts w:ascii="Aptos" w:hAnsi="Aptos" w:cs="Calibri"/>
          <w:b/>
          <w:sz w:val="22"/>
          <w:szCs w:val="22"/>
          <w:u w:val="single"/>
        </w:rPr>
        <w:t>June</w:t>
      </w:r>
      <w:r w:rsidR="002C5B50" w:rsidRPr="00E15C92">
        <w:rPr>
          <w:rFonts w:ascii="Aptos" w:hAnsi="Aptos" w:cs="Calibri"/>
          <w:b/>
          <w:sz w:val="22"/>
          <w:szCs w:val="22"/>
          <w:u w:val="single"/>
        </w:rPr>
        <w:t xml:space="preserve"> 20</w:t>
      </w:r>
      <w:r w:rsidR="001A792A" w:rsidRPr="00E15C92">
        <w:rPr>
          <w:rFonts w:ascii="Aptos" w:hAnsi="Aptos" w:cs="Calibri"/>
          <w:b/>
          <w:sz w:val="22"/>
          <w:szCs w:val="22"/>
          <w:u w:val="single"/>
        </w:rPr>
        <w:t>2</w:t>
      </w:r>
      <w:r w:rsidR="00262374" w:rsidRPr="00E15C92">
        <w:rPr>
          <w:rFonts w:ascii="Aptos" w:hAnsi="Aptos" w:cs="Calibri"/>
          <w:b/>
          <w:sz w:val="22"/>
          <w:szCs w:val="22"/>
          <w:u w:val="single"/>
        </w:rPr>
        <w:t>4</w:t>
      </w:r>
      <w:r w:rsidRPr="00E15C92">
        <w:rPr>
          <w:rFonts w:ascii="Aptos" w:hAnsi="Aptos" w:cs="Calibri"/>
          <w:b/>
          <w:sz w:val="22"/>
          <w:szCs w:val="22"/>
          <w:u w:val="single"/>
        </w:rPr>
        <w:t xml:space="preserve"> </w:t>
      </w:r>
      <w:r w:rsidR="006224B5" w:rsidRPr="00E15C92">
        <w:rPr>
          <w:rFonts w:ascii="Aptos" w:hAnsi="Aptos" w:cs="Calibri"/>
          <w:b/>
          <w:sz w:val="22"/>
          <w:szCs w:val="22"/>
          <w:u w:val="single"/>
        </w:rPr>
        <w:t xml:space="preserve"> ***</w:t>
      </w:r>
    </w:p>
    <w:p w14:paraId="16FC3640" w14:textId="77777777" w:rsidR="00986641" w:rsidRPr="00E15C92" w:rsidRDefault="002C5B50" w:rsidP="002C5B50">
      <w:pPr>
        <w:spacing w:after="0"/>
        <w:contextualSpacing/>
        <w:rPr>
          <w:rFonts w:ascii="Aptos" w:hAnsi="Aptos" w:cs="Calibri"/>
          <w:b/>
          <w:sz w:val="22"/>
          <w:szCs w:val="22"/>
        </w:rPr>
      </w:pPr>
      <w:r w:rsidRPr="00E15C92">
        <w:rPr>
          <w:rFonts w:ascii="Aptos" w:hAnsi="Aptos" w:cs="Calibri"/>
          <w:b/>
          <w:sz w:val="22"/>
          <w:szCs w:val="22"/>
        </w:rPr>
        <w:br w:type="page"/>
      </w:r>
      <w:r w:rsidR="00397F7A" w:rsidRPr="00E15C92">
        <w:rPr>
          <w:rFonts w:ascii="Aptos" w:hAnsi="Aptos" w:cs="Calibri"/>
          <w:b/>
          <w:sz w:val="22"/>
          <w:szCs w:val="22"/>
        </w:rPr>
        <w:lastRenderedPageBreak/>
        <w:t>Application form</w:t>
      </w:r>
    </w:p>
    <w:p w14:paraId="64B9EDD2" w14:textId="77777777" w:rsidR="00986641" w:rsidRPr="00E15C92" w:rsidRDefault="00986641" w:rsidP="002C5B50">
      <w:pPr>
        <w:spacing w:after="0"/>
        <w:ind w:left="720"/>
        <w:contextualSpacing/>
        <w:rPr>
          <w:rFonts w:ascii="Aptos" w:hAnsi="Aptos" w:cs="Calibri"/>
          <w:sz w:val="20"/>
        </w:rPr>
      </w:pPr>
    </w:p>
    <w:p w14:paraId="4BE57073" w14:textId="77777777" w:rsidR="00986641" w:rsidRPr="00E15C92" w:rsidRDefault="00986641" w:rsidP="002C5B50">
      <w:pPr>
        <w:spacing w:after="0"/>
        <w:ind w:left="720"/>
        <w:contextualSpacing/>
        <w:rPr>
          <w:rFonts w:ascii="Aptos" w:hAnsi="Aptos" w:cs="Calibri"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84"/>
        <w:gridCol w:w="6872"/>
      </w:tblGrid>
      <w:tr w:rsidR="00986641" w:rsidRPr="00E15C92" w14:paraId="47F6C6EA" w14:textId="77777777" w:rsidTr="005D20F9">
        <w:tc>
          <w:tcPr>
            <w:tcW w:w="1549" w:type="pct"/>
          </w:tcPr>
          <w:p w14:paraId="3C17B97B" w14:textId="7687C7D2" w:rsidR="00986641" w:rsidRPr="00D03C77" w:rsidRDefault="00986641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  <w:r w:rsidRPr="00D03C77">
              <w:rPr>
                <w:rFonts w:ascii="Aptos" w:hAnsi="Aptos" w:cs="Calibri"/>
                <w:sz w:val="22"/>
                <w:szCs w:val="22"/>
              </w:rPr>
              <w:t xml:space="preserve">Name and contact details of </w:t>
            </w:r>
            <w:r w:rsidR="0029311A" w:rsidRPr="00D03C77">
              <w:rPr>
                <w:rFonts w:ascii="Aptos" w:hAnsi="Aptos" w:cs="Calibri"/>
                <w:sz w:val="22"/>
                <w:szCs w:val="22"/>
              </w:rPr>
              <w:t>applicant</w:t>
            </w:r>
            <w:r w:rsidRPr="00D03C77">
              <w:rPr>
                <w:rFonts w:ascii="Aptos" w:hAnsi="Aptos" w:cs="Calibri"/>
                <w:sz w:val="22"/>
                <w:szCs w:val="22"/>
              </w:rPr>
              <w:t xml:space="preserve"> [email</w:t>
            </w:r>
            <w:r w:rsidR="00D03C77">
              <w:rPr>
                <w:rFonts w:ascii="Aptos" w:hAnsi="Aptos" w:cs="Calibri"/>
                <w:sz w:val="22"/>
                <w:szCs w:val="22"/>
              </w:rPr>
              <w:t xml:space="preserve"> and phone</w:t>
            </w:r>
            <w:r w:rsidRPr="00D03C77">
              <w:rPr>
                <w:rFonts w:ascii="Aptos" w:hAnsi="Aptos" w:cs="Calibri"/>
                <w:sz w:val="22"/>
                <w:szCs w:val="22"/>
              </w:rPr>
              <w:t>]</w:t>
            </w:r>
          </w:p>
          <w:p w14:paraId="75336505" w14:textId="77777777" w:rsidR="00986641" w:rsidRPr="00D03C77" w:rsidRDefault="00986641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451" w:type="pct"/>
          </w:tcPr>
          <w:p w14:paraId="4FB759A4" w14:textId="77777777" w:rsidR="00986641" w:rsidRPr="00D03C77" w:rsidRDefault="00986641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986641" w:rsidRPr="00E15C92" w14:paraId="41948F32" w14:textId="77777777" w:rsidTr="005D20F9">
        <w:tc>
          <w:tcPr>
            <w:tcW w:w="1549" w:type="pct"/>
          </w:tcPr>
          <w:p w14:paraId="6139CCC8" w14:textId="2517DD7D" w:rsidR="00986641" w:rsidRPr="00D03C77" w:rsidRDefault="00986641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  <w:r w:rsidRPr="00D03C77">
              <w:rPr>
                <w:rFonts w:ascii="Aptos" w:hAnsi="Aptos" w:cs="Calibri"/>
                <w:sz w:val="22"/>
                <w:szCs w:val="22"/>
              </w:rPr>
              <w:t xml:space="preserve">Name and contact details of </w:t>
            </w:r>
            <w:r w:rsidR="0029311A" w:rsidRPr="00D03C77">
              <w:rPr>
                <w:rFonts w:ascii="Aptos" w:hAnsi="Aptos" w:cs="Calibri"/>
                <w:sz w:val="22"/>
                <w:szCs w:val="22"/>
              </w:rPr>
              <w:t>sponso</w:t>
            </w:r>
            <w:r w:rsidRPr="00D03C77">
              <w:rPr>
                <w:rFonts w:ascii="Aptos" w:hAnsi="Aptos" w:cs="Calibri"/>
                <w:sz w:val="22"/>
                <w:szCs w:val="22"/>
              </w:rPr>
              <w:t xml:space="preserve">r </w:t>
            </w:r>
            <w:r w:rsidR="00D03C77" w:rsidRPr="00D03C77">
              <w:rPr>
                <w:rFonts w:ascii="Aptos" w:hAnsi="Aptos" w:cs="Calibri"/>
                <w:sz w:val="22"/>
                <w:szCs w:val="22"/>
              </w:rPr>
              <w:t>[email</w:t>
            </w:r>
            <w:r w:rsidR="00D03C77">
              <w:rPr>
                <w:rFonts w:ascii="Aptos" w:hAnsi="Aptos" w:cs="Calibri"/>
                <w:sz w:val="22"/>
                <w:szCs w:val="22"/>
              </w:rPr>
              <w:t xml:space="preserve"> and phone</w:t>
            </w:r>
            <w:r w:rsidR="00D03C77" w:rsidRPr="00D03C77">
              <w:rPr>
                <w:rFonts w:ascii="Aptos" w:hAnsi="Aptos" w:cs="Calibri"/>
                <w:sz w:val="22"/>
                <w:szCs w:val="22"/>
              </w:rPr>
              <w:t>]</w:t>
            </w:r>
          </w:p>
          <w:p w14:paraId="01720354" w14:textId="77777777" w:rsidR="00986641" w:rsidRPr="00D03C77" w:rsidRDefault="00986641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451" w:type="pct"/>
          </w:tcPr>
          <w:p w14:paraId="0DF66BDC" w14:textId="77777777" w:rsidR="00986641" w:rsidRPr="00D03C77" w:rsidRDefault="00986641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3B6F4F" w:rsidRPr="00E15C92" w14:paraId="12FA7326" w14:textId="77777777" w:rsidTr="005D20F9">
        <w:tc>
          <w:tcPr>
            <w:tcW w:w="1549" w:type="pct"/>
          </w:tcPr>
          <w:p w14:paraId="77424B61" w14:textId="379D716F" w:rsidR="003B6F4F" w:rsidRPr="00D03C77" w:rsidRDefault="003B6F4F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  <w:r w:rsidRPr="00D03C77">
              <w:rPr>
                <w:rFonts w:ascii="Aptos" w:hAnsi="Aptos" w:cs="Calibri"/>
                <w:sz w:val="22"/>
                <w:szCs w:val="22"/>
              </w:rPr>
              <w:t xml:space="preserve">Name and contact details of the </w:t>
            </w:r>
            <w:r w:rsidR="003747F5">
              <w:rPr>
                <w:rFonts w:ascii="Aptos" w:hAnsi="Aptos" w:cs="Calibri"/>
                <w:sz w:val="22"/>
                <w:szCs w:val="22"/>
              </w:rPr>
              <w:t>visitor</w:t>
            </w:r>
            <w:r w:rsidR="00F85D18" w:rsidRPr="00D03C77">
              <w:rPr>
                <w:rFonts w:ascii="Aptos" w:hAnsi="Aptos" w:cs="Calibri"/>
                <w:sz w:val="22"/>
                <w:szCs w:val="22"/>
              </w:rPr>
              <w:t xml:space="preserve"> (</w:t>
            </w:r>
            <w:r w:rsidR="003A1C96">
              <w:rPr>
                <w:rFonts w:ascii="Aptos" w:hAnsi="Aptos" w:cs="Calibri"/>
                <w:sz w:val="22"/>
                <w:szCs w:val="22"/>
              </w:rPr>
              <w:t>for inward</w:t>
            </w:r>
            <w:r w:rsidR="003747F5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="008049FA">
              <w:rPr>
                <w:rFonts w:ascii="Aptos" w:hAnsi="Aptos" w:cs="Calibri"/>
                <w:sz w:val="22"/>
                <w:szCs w:val="22"/>
              </w:rPr>
              <w:t>exchanges</w:t>
            </w:r>
            <w:r w:rsidR="00F85D18" w:rsidRPr="00D03C77">
              <w:rPr>
                <w:rFonts w:ascii="Aptos" w:hAnsi="Aptos" w:cs="Calibri"/>
                <w:sz w:val="22"/>
                <w:szCs w:val="22"/>
              </w:rPr>
              <w:t>)</w:t>
            </w:r>
            <w:r w:rsidR="00D03C77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="00D03C77" w:rsidRPr="00D03C77">
              <w:rPr>
                <w:rFonts w:ascii="Aptos" w:hAnsi="Aptos" w:cs="Calibri"/>
                <w:sz w:val="22"/>
                <w:szCs w:val="22"/>
              </w:rPr>
              <w:t>[email</w:t>
            </w:r>
            <w:r w:rsidR="00D03C77">
              <w:rPr>
                <w:rFonts w:ascii="Aptos" w:hAnsi="Aptos" w:cs="Calibri"/>
                <w:sz w:val="22"/>
                <w:szCs w:val="22"/>
              </w:rPr>
              <w:t xml:space="preserve"> and phone</w:t>
            </w:r>
            <w:r w:rsidR="00D03C77" w:rsidRPr="00D03C77">
              <w:rPr>
                <w:rFonts w:ascii="Aptos" w:hAnsi="Aptos" w:cs="Calibri"/>
                <w:sz w:val="22"/>
                <w:szCs w:val="22"/>
              </w:rPr>
              <w:t>]</w:t>
            </w:r>
          </w:p>
        </w:tc>
        <w:tc>
          <w:tcPr>
            <w:tcW w:w="3451" w:type="pct"/>
          </w:tcPr>
          <w:p w14:paraId="4552C272" w14:textId="77777777" w:rsidR="003B6F4F" w:rsidRPr="00D03C77" w:rsidRDefault="003B6F4F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986641" w:rsidRPr="00E15C92" w14:paraId="295D0FC5" w14:textId="77777777" w:rsidTr="005D20F9">
        <w:tc>
          <w:tcPr>
            <w:tcW w:w="1549" w:type="pct"/>
          </w:tcPr>
          <w:p w14:paraId="7B463FF3" w14:textId="77777777" w:rsidR="00986641" w:rsidRPr="00D03C77" w:rsidRDefault="00986641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  <w:r w:rsidRPr="00D03C77">
              <w:rPr>
                <w:rFonts w:ascii="Aptos" w:hAnsi="Aptos" w:cs="Calibri"/>
                <w:sz w:val="22"/>
                <w:szCs w:val="22"/>
              </w:rPr>
              <w:t>Name and location of partner company or institution</w:t>
            </w:r>
          </w:p>
          <w:p w14:paraId="51103A13" w14:textId="77777777" w:rsidR="00986641" w:rsidRPr="00D03C77" w:rsidRDefault="00986641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451" w:type="pct"/>
          </w:tcPr>
          <w:p w14:paraId="7690BAD9" w14:textId="77777777" w:rsidR="00986641" w:rsidRPr="00D03C77" w:rsidRDefault="00986641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986641" w:rsidRPr="00E15C92" w14:paraId="1AE58167" w14:textId="77777777" w:rsidTr="005D20F9">
        <w:tc>
          <w:tcPr>
            <w:tcW w:w="1549" w:type="pct"/>
          </w:tcPr>
          <w:p w14:paraId="7232B2A2" w14:textId="77777777" w:rsidR="005D20F9" w:rsidRPr="00D03C77" w:rsidRDefault="00986641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  <w:r w:rsidRPr="00D03C77">
              <w:rPr>
                <w:rFonts w:ascii="Aptos" w:hAnsi="Aptos" w:cs="Calibri"/>
                <w:sz w:val="22"/>
                <w:szCs w:val="22"/>
              </w:rPr>
              <w:t>Outline of the project and w</w:t>
            </w:r>
            <w:r w:rsidR="005D20F9" w:rsidRPr="00D03C77">
              <w:rPr>
                <w:rFonts w:ascii="Aptos" w:hAnsi="Aptos" w:cs="Calibri"/>
                <w:sz w:val="22"/>
                <w:szCs w:val="22"/>
              </w:rPr>
              <w:t>ork that would be undertaken</w:t>
            </w:r>
          </w:p>
          <w:p w14:paraId="1DFBE84A" w14:textId="77777777" w:rsidR="00986641" w:rsidRPr="00D03C77" w:rsidRDefault="00986641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  <w:r w:rsidRPr="00D03C77">
              <w:rPr>
                <w:rFonts w:ascii="Aptos" w:hAnsi="Aptos" w:cs="Calibri"/>
                <w:sz w:val="22"/>
                <w:szCs w:val="22"/>
              </w:rPr>
              <w:t>[&lt;200 words]</w:t>
            </w:r>
          </w:p>
        </w:tc>
        <w:tc>
          <w:tcPr>
            <w:tcW w:w="3451" w:type="pct"/>
          </w:tcPr>
          <w:p w14:paraId="640B2709" w14:textId="77777777" w:rsidR="00986641" w:rsidRPr="00D03C77" w:rsidRDefault="00986641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986641" w:rsidRPr="00E15C92" w14:paraId="7C009DBB" w14:textId="77777777" w:rsidTr="005D20F9">
        <w:tc>
          <w:tcPr>
            <w:tcW w:w="1549" w:type="pct"/>
          </w:tcPr>
          <w:p w14:paraId="71A20CEE" w14:textId="1102E8F2" w:rsidR="005D20F9" w:rsidRPr="00D03C77" w:rsidRDefault="00986641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  <w:r w:rsidRPr="00D03C77">
              <w:rPr>
                <w:rFonts w:ascii="Aptos" w:hAnsi="Aptos" w:cs="Calibri"/>
                <w:sz w:val="22"/>
                <w:szCs w:val="22"/>
              </w:rPr>
              <w:t xml:space="preserve">Likely benefits to the research of the </w:t>
            </w:r>
            <w:r w:rsidR="006A4E3B" w:rsidRPr="00D03C77">
              <w:rPr>
                <w:rFonts w:ascii="Aptos" w:hAnsi="Aptos" w:cs="Calibri"/>
                <w:sz w:val="22"/>
                <w:szCs w:val="22"/>
              </w:rPr>
              <w:t>applicant</w:t>
            </w:r>
            <w:r w:rsidRPr="00D03C77">
              <w:rPr>
                <w:rFonts w:ascii="Aptos" w:hAnsi="Aptos" w:cs="Calibri"/>
                <w:sz w:val="22"/>
                <w:szCs w:val="22"/>
              </w:rPr>
              <w:t xml:space="preserve"> (new skills, techniques likely to be acqu</w:t>
            </w:r>
            <w:r w:rsidR="005D20F9" w:rsidRPr="00D03C77">
              <w:rPr>
                <w:rFonts w:ascii="Aptos" w:hAnsi="Aptos" w:cs="Calibri"/>
                <w:sz w:val="22"/>
                <w:szCs w:val="22"/>
              </w:rPr>
              <w:t>ired) as result of the exchange</w:t>
            </w:r>
          </w:p>
          <w:p w14:paraId="70D6EF5C" w14:textId="77777777" w:rsidR="00986641" w:rsidRPr="00D03C77" w:rsidRDefault="00986641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  <w:r w:rsidRPr="00D03C77">
              <w:rPr>
                <w:rFonts w:ascii="Aptos" w:hAnsi="Aptos" w:cs="Calibri"/>
                <w:sz w:val="22"/>
                <w:szCs w:val="22"/>
              </w:rPr>
              <w:t>[&lt;200 word</w:t>
            </w:r>
            <w:r w:rsidR="005D20F9" w:rsidRPr="00D03C77">
              <w:rPr>
                <w:rFonts w:ascii="Aptos" w:hAnsi="Aptos" w:cs="Calibri"/>
                <w:sz w:val="22"/>
                <w:szCs w:val="22"/>
              </w:rPr>
              <w:t>s</w:t>
            </w:r>
            <w:r w:rsidRPr="00D03C77">
              <w:rPr>
                <w:rFonts w:ascii="Aptos" w:hAnsi="Aptos" w:cs="Calibri"/>
                <w:sz w:val="22"/>
                <w:szCs w:val="22"/>
              </w:rPr>
              <w:t>]</w:t>
            </w:r>
          </w:p>
          <w:p w14:paraId="00A981A7" w14:textId="77777777" w:rsidR="00986641" w:rsidRPr="00D03C77" w:rsidRDefault="00986641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451" w:type="pct"/>
          </w:tcPr>
          <w:p w14:paraId="01DFA66F" w14:textId="77777777" w:rsidR="00986641" w:rsidRPr="00D03C77" w:rsidRDefault="00986641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986641" w:rsidRPr="00E15C92" w14:paraId="62CC176F" w14:textId="77777777" w:rsidTr="005D20F9">
        <w:tc>
          <w:tcPr>
            <w:tcW w:w="1549" w:type="pct"/>
          </w:tcPr>
          <w:p w14:paraId="3EAFF71F" w14:textId="137E0C4F" w:rsidR="00986641" w:rsidRPr="00D03C77" w:rsidRDefault="00986641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  <w:r w:rsidRPr="00D03C77">
              <w:rPr>
                <w:rFonts w:ascii="Aptos" w:hAnsi="Aptos" w:cs="Calibri"/>
                <w:sz w:val="22"/>
                <w:szCs w:val="22"/>
              </w:rPr>
              <w:t xml:space="preserve">Likely benefits to the longer-term career of the </w:t>
            </w:r>
            <w:r w:rsidR="006A4E3B" w:rsidRPr="00D03C77">
              <w:rPr>
                <w:rFonts w:ascii="Aptos" w:hAnsi="Aptos" w:cs="Calibri"/>
                <w:sz w:val="22"/>
                <w:szCs w:val="22"/>
              </w:rPr>
              <w:t>applicant</w:t>
            </w:r>
            <w:r w:rsidRPr="00D03C77">
              <w:rPr>
                <w:rFonts w:ascii="Aptos" w:hAnsi="Aptos" w:cs="Calibri"/>
                <w:sz w:val="22"/>
                <w:szCs w:val="22"/>
              </w:rPr>
              <w:t xml:space="preserve"> as result of the exchange</w:t>
            </w:r>
          </w:p>
          <w:p w14:paraId="7FA825DE" w14:textId="77777777" w:rsidR="00986641" w:rsidRPr="00D03C77" w:rsidRDefault="00986641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  <w:r w:rsidRPr="00D03C77">
              <w:rPr>
                <w:rFonts w:ascii="Aptos" w:hAnsi="Aptos" w:cs="Calibri"/>
                <w:sz w:val="22"/>
                <w:szCs w:val="22"/>
              </w:rPr>
              <w:t>[&lt;200 words]</w:t>
            </w:r>
          </w:p>
          <w:p w14:paraId="70C1AC08" w14:textId="77777777" w:rsidR="00986641" w:rsidRPr="00D03C77" w:rsidRDefault="00986641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451" w:type="pct"/>
          </w:tcPr>
          <w:p w14:paraId="50F1AECF" w14:textId="77777777" w:rsidR="00986641" w:rsidRPr="00D03C77" w:rsidRDefault="00986641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A504C4" w:rsidRPr="00E15C92" w14:paraId="37440E67" w14:textId="77777777" w:rsidTr="005D20F9">
        <w:tc>
          <w:tcPr>
            <w:tcW w:w="1549" w:type="pct"/>
          </w:tcPr>
          <w:p w14:paraId="6993933F" w14:textId="77777777" w:rsidR="00175FF8" w:rsidRPr="00D03C77" w:rsidRDefault="00A504C4" w:rsidP="00175FF8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  <w:r w:rsidRPr="00D03C77">
              <w:rPr>
                <w:rFonts w:ascii="Aptos" w:hAnsi="Aptos" w:cs="Calibri"/>
                <w:sz w:val="22"/>
                <w:szCs w:val="22"/>
              </w:rPr>
              <w:t>Likely benefits to both institutions involved in the exchange</w:t>
            </w:r>
            <w:r w:rsidR="00175FF8" w:rsidRPr="00D03C77">
              <w:rPr>
                <w:rFonts w:ascii="Aptos" w:hAnsi="Aptos" w:cs="Calibri"/>
                <w:sz w:val="22"/>
                <w:szCs w:val="22"/>
              </w:rPr>
              <w:t xml:space="preserve"> [&lt;200 words]</w:t>
            </w:r>
          </w:p>
          <w:p w14:paraId="236ECD3B" w14:textId="5D84CEB9" w:rsidR="00A504C4" w:rsidRPr="00D03C77" w:rsidRDefault="00A504C4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451" w:type="pct"/>
          </w:tcPr>
          <w:p w14:paraId="6CC406C1" w14:textId="77777777" w:rsidR="00A504C4" w:rsidRPr="00D03C77" w:rsidRDefault="00A504C4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986641" w:rsidRPr="00E15C92" w14:paraId="4FC36DAB" w14:textId="77777777" w:rsidTr="005D20F9">
        <w:tc>
          <w:tcPr>
            <w:tcW w:w="1549" w:type="pct"/>
          </w:tcPr>
          <w:p w14:paraId="4AABEE2A" w14:textId="16F4067E" w:rsidR="00986641" w:rsidRPr="00D03C77" w:rsidRDefault="00986641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  <w:r w:rsidRPr="00D03C77">
              <w:rPr>
                <w:rFonts w:ascii="Aptos" w:hAnsi="Aptos" w:cs="Calibri"/>
                <w:sz w:val="22"/>
                <w:szCs w:val="22"/>
              </w:rPr>
              <w:t xml:space="preserve">Evidence of wider benefits to the </w:t>
            </w:r>
            <w:r w:rsidR="00D42218">
              <w:rPr>
                <w:rFonts w:ascii="Aptos" w:hAnsi="Aptos" w:cs="Calibri"/>
                <w:sz w:val="22"/>
                <w:szCs w:val="22"/>
              </w:rPr>
              <w:t>Network</w:t>
            </w:r>
            <w:r w:rsidRPr="00D03C77">
              <w:rPr>
                <w:rFonts w:ascii="Aptos" w:hAnsi="Aptos" w:cs="Calibri"/>
                <w:sz w:val="22"/>
                <w:szCs w:val="22"/>
              </w:rPr>
              <w:t xml:space="preserve"> as a result of the exchange [&lt;200 words]</w:t>
            </w:r>
          </w:p>
          <w:p w14:paraId="40DCB03A" w14:textId="77777777" w:rsidR="00986641" w:rsidRPr="00D03C77" w:rsidRDefault="00986641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451" w:type="pct"/>
          </w:tcPr>
          <w:p w14:paraId="6D617B48" w14:textId="77777777" w:rsidR="00986641" w:rsidRPr="00D03C77" w:rsidRDefault="00986641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986641" w:rsidRPr="00E15C92" w14:paraId="57877985" w14:textId="77777777" w:rsidTr="005D20F9">
        <w:tc>
          <w:tcPr>
            <w:tcW w:w="1549" w:type="pct"/>
          </w:tcPr>
          <w:p w14:paraId="17532459" w14:textId="77777777" w:rsidR="00986641" w:rsidRPr="00D03C77" w:rsidRDefault="00986641" w:rsidP="002C5B50">
            <w:pPr>
              <w:pStyle w:val="ColorfulList-Accent11"/>
              <w:spacing w:after="0"/>
              <w:ind w:left="0"/>
              <w:rPr>
                <w:rFonts w:ascii="Aptos" w:hAnsi="Aptos" w:cs="Calibri"/>
                <w:sz w:val="22"/>
                <w:szCs w:val="22"/>
              </w:rPr>
            </w:pPr>
            <w:r w:rsidRPr="00D03C77">
              <w:rPr>
                <w:rFonts w:ascii="Aptos" w:hAnsi="Aptos" w:cs="Calibri"/>
                <w:sz w:val="22"/>
                <w:szCs w:val="22"/>
              </w:rPr>
              <w:t>Estimate of expenditure</w:t>
            </w:r>
            <w:r w:rsidR="005D20F9" w:rsidRPr="00D03C77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="00397F7A" w:rsidRPr="00D03C77">
              <w:rPr>
                <w:rFonts w:ascii="Aptos" w:hAnsi="Aptos" w:cs="Calibri"/>
                <w:sz w:val="22"/>
                <w:szCs w:val="22"/>
              </w:rPr>
              <w:t>(itemised)</w:t>
            </w:r>
          </w:p>
          <w:p w14:paraId="6BA61B08" w14:textId="77777777" w:rsidR="00986641" w:rsidRPr="00D03C77" w:rsidRDefault="00986641" w:rsidP="002C5B50">
            <w:pPr>
              <w:pStyle w:val="ColorfulList-Accent11"/>
              <w:spacing w:after="0"/>
              <w:ind w:left="0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451" w:type="pct"/>
          </w:tcPr>
          <w:p w14:paraId="5E6804A8" w14:textId="77777777" w:rsidR="00986641" w:rsidRPr="00D03C77" w:rsidRDefault="00986641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986641" w:rsidRPr="00E15C92" w14:paraId="54704A1E" w14:textId="77777777" w:rsidTr="005D20F9">
        <w:tc>
          <w:tcPr>
            <w:tcW w:w="1549" w:type="pct"/>
          </w:tcPr>
          <w:p w14:paraId="034DD104" w14:textId="452C41AC" w:rsidR="00986641" w:rsidRPr="00D03C77" w:rsidRDefault="00986641" w:rsidP="002C5B50">
            <w:pPr>
              <w:pStyle w:val="ColorfulList-Accent11"/>
              <w:spacing w:after="0"/>
              <w:ind w:left="0"/>
              <w:rPr>
                <w:rFonts w:ascii="Aptos" w:hAnsi="Aptos" w:cs="Calibri"/>
                <w:sz w:val="22"/>
                <w:szCs w:val="22"/>
              </w:rPr>
            </w:pPr>
            <w:r w:rsidRPr="00D03C77">
              <w:rPr>
                <w:rFonts w:ascii="Aptos" w:hAnsi="Aptos" w:cs="Calibri"/>
                <w:sz w:val="22"/>
                <w:szCs w:val="22"/>
              </w:rPr>
              <w:t xml:space="preserve">Estimate </w:t>
            </w:r>
            <w:r w:rsidR="00D42218">
              <w:rPr>
                <w:rFonts w:ascii="Aptos" w:hAnsi="Aptos" w:cs="Calibri"/>
                <w:sz w:val="22"/>
                <w:szCs w:val="22"/>
              </w:rPr>
              <w:t>period of</w:t>
            </w:r>
            <w:r w:rsidRPr="00D03C77">
              <w:rPr>
                <w:rFonts w:ascii="Aptos" w:hAnsi="Aptos" w:cs="Calibri"/>
                <w:sz w:val="22"/>
                <w:szCs w:val="22"/>
              </w:rPr>
              <w:t xml:space="preserve"> visit</w:t>
            </w:r>
          </w:p>
          <w:p w14:paraId="5B5836EE" w14:textId="77777777" w:rsidR="00986641" w:rsidRPr="00D03C77" w:rsidRDefault="00986641" w:rsidP="002C5B50">
            <w:pPr>
              <w:pStyle w:val="ColorfulList-Accent11"/>
              <w:spacing w:after="0"/>
              <w:ind w:left="0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451" w:type="pct"/>
          </w:tcPr>
          <w:p w14:paraId="6240364E" w14:textId="77777777" w:rsidR="00986641" w:rsidRPr="00D03C77" w:rsidRDefault="00986641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</w:p>
        </w:tc>
      </w:tr>
    </w:tbl>
    <w:p w14:paraId="72D83D6F" w14:textId="77777777" w:rsidR="00986641" w:rsidRPr="00AE7C9E" w:rsidRDefault="00986641" w:rsidP="002C5B50">
      <w:pPr>
        <w:spacing w:after="0"/>
        <w:contextualSpacing/>
        <w:rPr>
          <w:rFonts w:ascii="Aptos" w:hAnsi="Aptos" w:cs="Calibri"/>
          <w:sz w:val="22"/>
          <w:szCs w:val="22"/>
        </w:rPr>
      </w:pPr>
    </w:p>
    <w:p w14:paraId="6CB9B1AD" w14:textId="77777777" w:rsidR="00986641" w:rsidRPr="00AE7C9E" w:rsidRDefault="00986641" w:rsidP="002C5B50">
      <w:pPr>
        <w:spacing w:after="0"/>
        <w:contextualSpacing/>
        <w:rPr>
          <w:rFonts w:ascii="Aptos" w:hAnsi="Aptos" w:cs="Calibri"/>
          <w:sz w:val="22"/>
          <w:szCs w:val="22"/>
        </w:rPr>
      </w:pPr>
      <w:r w:rsidRPr="00AE7C9E">
        <w:rPr>
          <w:rFonts w:ascii="Aptos" w:hAnsi="Aptos" w:cs="Calibri"/>
          <w:sz w:val="22"/>
          <w:szCs w:val="22"/>
        </w:rPr>
        <w:t xml:space="preserve">Applications can be submitted to </w:t>
      </w:r>
      <w:r w:rsidR="006224B5" w:rsidRPr="00AE7C9E">
        <w:rPr>
          <w:rFonts w:ascii="Aptos" w:hAnsi="Aptos" w:cs="Calibri"/>
          <w:sz w:val="22"/>
          <w:szCs w:val="22"/>
        </w:rPr>
        <w:t xml:space="preserve">– </w:t>
      </w:r>
      <w:hyperlink r:id="rId8" w:history="1">
        <w:r w:rsidR="0018269B" w:rsidRPr="00AE7C9E">
          <w:rPr>
            <w:rStyle w:val="Hyperlink"/>
            <w:rFonts w:ascii="Aptos" w:hAnsi="Aptos" w:cs="Calibri"/>
            <w:sz w:val="22"/>
            <w:szCs w:val="22"/>
          </w:rPr>
          <w:t>richard.mosses@glasgow.ac.uk</w:t>
        </w:r>
      </w:hyperlink>
      <w:r w:rsidRPr="00AE7C9E">
        <w:rPr>
          <w:rFonts w:ascii="Aptos" w:hAnsi="Aptos" w:cs="Calibri"/>
          <w:sz w:val="22"/>
          <w:szCs w:val="22"/>
        </w:rPr>
        <w:t xml:space="preserve"> </w:t>
      </w:r>
    </w:p>
    <w:p w14:paraId="2AE2187C" w14:textId="77777777" w:rsidR="00986641" w:rsidRPr="00CE3F01" w:rsidRDefault="00986641" w:rsidP="002C5B50">
      <w:pPr>
        <w:spacing w:after="0"/>
        <w:contextualSpacing/>
        <w:rPr>
          <w:rFonts w:ascii="Aptos" w:hAnsi="Aptos" w:cs="Calibri"/>
          <w:sz w:val="20"/>
        </w:rPr>
      </w:pPr>
    </w:p>
    <w:sectPr w:rsidR="00986641" w:rsidRPr="00CE3F01" w:rsidSect="00EF51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080" w:bottom="1440" w:left="108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163A3" w14:textId="77777777" w:rsidR="00EF51E5" w:rsidRPr="00E15C92" w:rsidRDefault="00EF51E5" w:rsidP="00B0678F">
      <w:pPr>
        <w:spacing w:after="0"/>
      </w:pPr>
      <w:r w:rsidRPr="00E15C92">
        <w:separator/>
      </w:r>
    </w:p>
  </w:endnote>
  <w:endnote w:type="continuationSeparator" w:id="0">
    <w:p w14:paraId="47D36E93" w14:textId="77777777" w:rsidR="00EF51E5" w:rsidRPr="00E15C92" w:rsidRDefault="00EF51E5" w:rsidP="00B0678F">
      <w:pPr>
        <w:spacing w:after="0"/>
      </w:pPr>
      <w:r w:rsidRPr="00E15C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2052A" w14:textId="77777777" w:rsidR="00B0678F" w:rsidRPr="00E15C92" w:rsidRDefault="00B067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B4D57" w14:textId="77777777" w:rsidR="00B0678F" w:rsidRPr="00E15C92" w:rsidRDefault="00B067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C5674" w14:textId="77777777" w:rsidR="00B0678F" w:rsidRPr="00E15C92" w:rsidRDefault="00B067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42924" w14:textId="77777777" w:rsidR="00EF51E5" w:rsidRPr="00E15C92" w:rsidRDefault="00EF51E5" w:rsidP="00B0678F">
      <w:pPr>
        <w:spacing w:after="0"/>
      </w:pPr>
      <w:r w:rsidRPr="00E15C92">
        <w:separator/>
      </w:r>
    </w:p>
  </w:footnote>
  <w:footnote w:type="continuationSeparator" w:id="0">
    <w:p w14:paraId="45AAD185" w14:textId="77777777" w:rsidR="00EF51E5" w:rsidRPr="00E15C92" w:rsidRDefault="00EF51E5" w:rsidP="00B0678F">
      <w:pPr>
        <w:spacing w:after="0"/>
      </w:pPr>
      <w:r w:rsidRPr="00E15C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F0F83" w14:textId="77777777" w:rsidR="00B0678F" w:rsidRPr="00E15C92" w:rsidRDefault="00B067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5E2BA" w14:textId="2834EC09" w:rsidR="00B0678F" w:rsidRPr="00E15C92" w:rsidRDefault="00000000" w:rsidP="00B0678F">
    <w:pPr>
      <w:pStyle w:val="Header"/>
      <w:jc w:val="center"/>
    </w:pPr>
    <w:r>
      <w:pict w14:anchorId="1D5C08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3.5pt;height:30pt">
          <v:imagedata r:id="rId1" o:title="Logo@10x-80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C3CAC" w14:textId="77777777" w:rsidR="00B0678F" w:rsidRPr="00E15C92" w:rsidRDefault="00B067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F4454D"/>
    <w:multiLevelType w:val="hybridMultilevel"/>
    <w:tmpl w:val="50E4B9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BE7498"/>
    <w:multiLevelType w:val="hybridMultilevel"/>
    <w:tmpl w:val="8ECE1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14BCF"/>
    <w:multiLevelType w:val="hybridMultilevel"/>
    <w:tmpl w:val="60D08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12D22"/>
    <w:multiLevelType w:val="hybridMultilevel"/>
    <w:tmpl w:val="50E4B9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74182A"/>
    <w:multiLevelType w:val="hybridMultilevel"/>
    <w:tmpl w:val="8AF08158"/>
    <w:lvl w:ilvl="0" w:tplc="700605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7C551DDA"/>
    <w:multiLevelType w:val="hybridMultilevel"/>
    <w:tmpl w:val="50E4B9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7828845">
    <w:abstractNumId w:val="4"/>
  </w:num>
  <w:num w:numId="2" w16cid:durableId="805125005">
    <w:abstractNumId w:val="2"/>
  </w:num>
  <w:num w:numId="3" w16cid:durableId="1362634097">
    <w:abstractNumId w:val="3"/>
  </w:num>
  <w:num w:numId="4" w16cid:durableId="547029851">
    <w:abstractNumId w:val="0"/>
  </w:num>
  <w:num w:numId="5" w16cid:durableId="1879664843">
    <w:abstractNumId w:val="5"/>
  </w:num>
  <w:num w:numId="6" w16cid:durableId="1963222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22FD"/>
    <w:rsid w:val="000A0E7A"/>
    <w:rsid w:val="000C5B81"/>
    <w:rsid w:val="000F1489"/>
    <w:rsid w:val="00107A73"/>
    <w:rsid w:val="00175FF8"/>
    <w:rsid w:val="0018269B"/>
    <w:rsid w:val="001A792A"/>
    <w:rsid w:val="00221256"/>
    <w:rsid w:val="002507B5"/>
    <w:rsid w:val="00250E57"/>
    <w:rsid w:val="00257707"/>
    <w:rsid w:val="00262374"/>
    <w:rsid w:val="0029311A"/>
    <w:rsid w:val="002A5EC7"/>
    <w:rsid w:val="002B7B16"/>
    <w:rsid w:val="002C5B50"/>
    <w:rsid w:val="003179EA"/>
    <w:rsid w:val="0033186E"/>
    <w:rsid w:val="00353BB8"/>
    <w:rsid w:val="003747F5"/>
    <w:rsid w:val="00397F7A"/>
    <w:rsid w:val="003A1C96"/>
    <w:rsid w:val="003B6F4F"/>
    <w:rsid w:val="003E14A8"/>
    <w:rsid w:val="003F0E43"/>
    <w:rsid w:val="00410CE9"/>
    <w:rsid w:val="00426AF0"/>
    <w:rsid w:val="00455031"/>
    <w:rsid w:val="004B6A74"/>
    <w:rsid w:val="005518FF"/>
    <w:rsid w:val="00577E3B"/>
    <w:rsid w:val="005B53B1"/>
    <w:rsid w:val="005D20F9"/>
    <w:rsid w:val="00601C76"/>
    <w:rsid w:val="006224B5"/>
    <w:rsid w:val="00625B8F"/>
    <w:rsid w:val="00643DD5"/>
    <w:rsid w:val="00650BF8"/>
    <w:rsid w:val="006A4E3B"/>
    <w:rsid w:val="006A564E"/>
    <w:rsid w:val="007816C3"/>
    <w:rsid w:val="00796AAE"/>
    <w:rsid w:val="008049FA"/>
    <w:rsid w:val="008107AF"/>
    <w:rsid w:val="00822FAC"/>
    <w:rsid w:val="008E1D70"/>
    <w:rsid w:val="009322FD"/>
    <w:rsid w:val="009337FE"/>
    <w:rsid w:val="00984D32"/>
    <w:rsid w:val="00986641"/>
    <w:rsid w:val="009C2C6C"/>
    <w:rsid w:val="009C4B1B"/>
    <w:rsid w:val="009D35D1"/>
    <w:rsid w:val="00A1035B"/>
    <w:rsid w:val="00A26930"/>
    <w:rsid w:val="00A504C4"/>
    <w:rsid w:val="00AA534D"/>
    <w:rsid w:val="00AE71FD"/>
    <w:rsid w:val="00AE7C9E"/>
    <w:rsid w:val="00B0678F"/>
    <w:rsid w:val="00B40F7F"/>
    <w:rsid w:val="00B6604E"/>
    <w:rsid w:val="00BA5EDE"/>
    <w:rsid w:val="00BC09EE"/>
    <w:rsid w:val="00C42A8A"/>
    <w:rsid w:val="00C92448"/>
    <w:rsid w:val="00C9297B"/>
    <w:rsid w:val="00CA610B"/>
    <w:rsid w:val="00CA69CC"/>
    <w:rsid w:val="00CC21D6"/>
    <w:rsid w:val="00CC50E5"/>
    <w:rsid w:val="00CD2511"/>
    <w:rsid w:val="00CE0457"/>
    <w:rsid w:val="00CE3F01"/>
    <w:rsid w:val="00D03C77"/>
    <w:rsid w:val="00D07F85"/>
    <w:rsid w:val="00D42218"/>
    <w:rsid w:val="00D537D1"/>
    <w:rsid w:val="00D647AF"/>
    <w:rsid w:val="00DC3FB8"/>
    <w:rsid w:val="00DF5726"/>
    <w:rsid w:val="00E15C92"/>
    <w:rsid w:val="00E52C5F"/>
    <w:rsid w:val="00EC17DD"/>
    <w:rsid w:val="00EE4982"/>
    <w:rsid w:val="00EF51E5"/>
    <w:rsid w:val="00F36678"/>
    <w:rsid w:val="00F71C54"/>
    <w:rsid w:val="00F80E8F"/>
    <w:rsid w:val="00F85D18"/>
    <w:rsid w:val="00FA4D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6394E9"/>
  <w15:chartTrackingRefBased/>
  <w15:docId w15:val="{2BE8CC46-9DD8-4185-894B-41E472D0B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A3F"/>
    <w:pPr>
      <w:spacing w:after="20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9322FD"/>
    <w:pPr>
      <w:ind w:left="720"/>
      <w:contextualSpacing/>
    </w:pPr>
  </w:style>
  <w:style w:type="table" w:styleId="TableGrid">
    <w:name w:val="Table Grid"/>
    <w:basedOn w:val="TableNormal"/>
    <w:uiPriority w:val="59"/>
    <w:rsid w:val="009322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3B7B47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250E5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678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0678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0678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0678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mosses@glasgow.ac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sinapse.ac.uk/join-sinapse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3911</CharactersWithSpaces>
  <SharedDoc>false</SharedDoc>
  <HLinks>
    <vt:vector size="18" baseType="variant">
      <vt:variant>
        <vt:i4>327713</vt:i4>
      </vt:variant>
      <vt:variant>
        <vt:i4>6</vt:i4>
      </vt:variant>
      <vt:variant>
        <vt:i4>0</vt:i4>
      </vt:variant>
      <vt:variant>
        <vt:i4>5</vt:i4>
      </vt:variant>
      <vt:variant>
        <vt:lpwstr>mailto:richard.mosses@glasgow.ac.uk</vt:lpwstr>
      </vt:variant>
      <vt:variant>
        <vt:lpwstr/>
      </vt:variant>
      <vt:variant>
        <vt:i4>327713</vt:i4>
      </vt:variant>
      <vt:variant>
        <vt:i4>3</vt:i4>
      </vt:variant>
      <vt:variant>
        <vt:i4>0</vt:i4>
      </vt:variant>
      <vt:variant>
        <vt:i4>5</vt:i4>
      </vt:variant>
      <vt:variant>
        <vt:lpwstr>mailto:richard.mosses@glasgow.ac.uk</vt:lpwstr>
      </vt:variant>
      <vt:variant>
        <vt:lpwstr/>
      </vt:variant>
      <vt:variant>
        <vt:i4>4456467</vt:i4>
      </vt:variant>
      <vt:variant>
        <vt:i4>0</vt:i4>
      </vt:variant>
      <vt:variant>
        <vt:i4>0</vt:i4>
      </vt:variant>
      <vt:variant>
        <vt:i4>5</vt:i4>
      </vt:variant>
      <vt:variant>
        <vt:lpwstr>http://www.sinapse.ac.uk/@@join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Wyper</dc:creator>
  <cp:keywords/>
  <cp:lastModifiedBy>Richard Mosses</cp:lastModifiedBy>
  <cp:revision>60</cp:revision>
  <dcterms:created xsi:type="dcterms:W3CDTF">2024-03-27T11:46:00Z</dcterms:created>
  <dcterms:modified xsi:type="dcterms:W3CDTF">2024-04-18T09:02:00Z</dcterms:modified>
</cp:coreProperties>
</file>